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79F" w:rsidRDefault="008F279F" w:rsidP="008F279F">
      <w:pPr>
        <w:pBdr>
          <w:top w:val="single" w:sz="4" w:space="1" w:color="auto"/>
          <w:left w:val="single" w:sz="4" w:space="0" w:color="auto"/>
          <w:bottom w:val="single" w:sz="4" w:space="1" w:color="auto"/>
          <w:right w:val="single" w:sz="4" w:space="4" w:color="auto"/>
        </w:pBdr>
        <w:jc w:val="center"/>
        <w:rPr>
          <w:b/>
          <w:sz w:val="32"/>
          <w:szCs w:val="32"/>
          <w:lang w:val="en-US"/>
        </w:rPr>
      </w:pPr>
    </w:p>
    <w:p w:rsidR="008F279F" w:rsidRDefault="008F279F" w:rsidP="008F279F">
      <w:pPr>
        <w:pBdr>
          <w:top w:val="single" w:sz="4" w:space="1" w:color="auto"/>
          <w:left w:val="single" w:sz="4" w:space="0" w:color="auto"/>
          <w:bottom w:val="single" w:sz="4" w:space="1" w:color="auto"/>
          <w:right w:val="single" w:sz="4" w:space="4" w:color="auto"/>
        </w:pBdr>
        <w:jc w:val="center"/>
        <w:rPr>
          <w:b/>
          <w:sz w:val="32"/>
          <w:szCs w:val="32"/>
          <w:lang w:val="en-US"/>
        </w:rPr>
      </w:pPr>
      <w:r>
        <w:rPr>
          <w:b/>
          <w:sz w:val="32"/>
          <w:szCs w:val="32"/>
          <w:lang w:val="en-US"/>
        </w:rPr>
        <w:t>NOTIFICATION OF FREEDOM TO PROVIDE SERVICES</w:t>
      </w:r>
    </w:p>
    <w:p w:rsidR="008F279F" w:rsidRDefault="008F279F" w:rsidP="008F279F">
      <w:pPr>
        <w:pBdr>
          <w:top w:val="single" w:sz="4" w:space="1" w:color="auto"/>
          <w:left w:val="single" w:sz="4" w:space="0" w:color="auto"/>
          <w:bottom w:val="single" w:sz="4" w:space="1" w:color="auto"/>
          <w:right w:val="single" w:sz="4" w:space="4" w:color="auto"/>
        </w:pBdr>
        <w:jc w:val="center"/>
        <w:rPr>
          <w:b/>
          <w:sz w:val="32"/>
          <w:szCs w:val="32"/>
          <w:lang w:val="en-US"/>
        </w:rPr>
      </w:pPr>
    </w:p>
    <w:p w:rsidR="008F279F" w:rsidRPr="00BE674C" w:rsidRDefault="008F279F" w:rsidP="008F279F">
      <w:pPr>
        <w:pBdr>
          <w:top w:val="single" w:sz="4" w:space="1" w:color="auto"/>
          <w:left w:val="single" w:sz="4" w:space="0" w:color="auto"/>
          <w:bottom w:val="single" w:sz="4" w:space="1" w:color="auto"/>
          <w:right w:val="single" w:sz="4" w:space="4" w:color="auto"/>
        </w:pBdr>
        <w:jc w:val="center"/>
        <w:rPr>
          <w:b/>
          <w:sz w:val="22"/>
          <w:szCs w:val="22"/>
          <w:lang w:val="en-US"/>
        </w:rPr>
      </w:pPr>
      <w:r>
        <w:rPr>
          <w:b/>
          <w:sz w:val="22"/>
          <w:szCs w:val="22"/>
          <w:lang w:val="en-US"/>
        </w:rPr>
        <w:t>Information according to the Decision relating to the collaboration of the insurance supervisory authorities of the Member States of the European Economic Area (</w:t>
      </w:r>
      <w:r w:rsidR="001E6A3E">
        <w:rPr>
          <w:b/>
          <w:sz w:val="22"/>
          <w:szCs w:val="22"/>
          <w:lang w:val="en-US"/>
        </w:rPr>
        <w:t>EIOPA-BOS-21-234</w:t>
      </w:r>
      <w:bookmarkStart w:id="0" w:name="_GoBack"/>
      <w:bookmarkEnd w:id="0"/>
      <w:r>
        <w:rPr>
          <w:b/>
          <w:sz w:val="22"/>
          <w:szCs w:val="22"/>
          <w:lang w:val="en-US"/>
        </w:rPr>
        <w:t>)</w:t>
      </w:r>
    </w:p>
    <w:p w:rsidR="008F279F" w:rsidRDefault="008F279F" w:rsidP="008F279F">
      <w:pPr>
        <w:pBdr>
          <w:top w:val="single" w:sz="4" w:space="1" w:color="auto"/>
          <w:left w:val="single" w:sz="4" w:space="0" w:color="auto"/>
          <w:bottom w:val="single" w:sz="4" w:space="1" w:color="auto"/>
          <w:right w:val="single" w:sz="4" w:space="4" w:color="auto"/>
        </w:pBdr>
        <w:jc w:val="center"/>
        <w:rPr>
          <w:b/>
          <w:sz w:val="32"/>
          <w:szCs w:val="32"/>
          <w:lang w:val="en-US"/>
        </w:rPr>
      </w:pPr>
    </w:p>
    <w:p w:rsidR="008F279F" w:rsidRPr="00E166CB" w:rsidRDefault="008F279F" w:rsidP="008F279F">
      <w:pPr>
        <w:pBdr>
          <w:top w:val="single" w:sz="4" w:space="1" w:color="auto"/>
          <w:left w:val="single" w:sz="4" w:space="0" w:color="auto"/>
          <w:bottom w:val="single" w:sz="4" w:space="1" w:color="auto"/>
          <w:right w:val="single" w:sz="4" w:space="4" w:color="auto"/>
        </w:pBdr>
        <w:jc w:val="center"/>
        <w:rPr>
          <w:b/>
          <w:sz w:val="32"/>
          <w:szCs w:val="32"/>
          <w:lang w:val="en-US"/>
        </w:rPr>
      </w:pPr>
    </w:p>
    <w:p w:rsidR="008F279F" w:rsidRPr="00E166CB"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val="en"/>
        </w:rPr>
      </w:pPr>
    </w:p>
    <w:p w:rsidR="008F279F" w:rsidRPr="00746F7C"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2"/>
          <w:szCs w:val="22"/>
          <w:u w:val="single"/>
          <w:lang w:val="en-GB"/>
        </w:rPr>
      </w:pPr>
      <w:r w:rsidRPr="00746F7C">
        <w:rPr>
          <w:i/>
          <w:sz w:val="22"/>
          <w:szCs w:val="22"/>
          <w:u w:val="single"/>
          <w:lang w:val="en-GB"/>
        </w:rPr>
        <w:t>All fields are required fields, and must be filled out in order to process the information in strict confidentiality.</w:t>
      </w:r>
    </w:p>
    <w:p w:rsidR="00281948" w:rsidRDefault="00281948"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u w:val="single"/>
          <w:lang w:val="en"/>
        </w:rPr>
      </w:pPr>
    </w:p>
    <w:p w:rsidR="00F70F07" w:rsidRDefault="00F70F07" w:rsidP="00F7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u w:val="single"/>
          <w:lang w:val="en"/>
        </w:rPr>
      </w:pPr>
      <w:r w:rsidRPr="00057500">
        <w:rPr>
          <w:b/>
          <w:sz w:val="32"/>
          <w:szCs w:val="32"/>
          <w:u w:val="single"/>
          <w:lang w:val="en"/>
        </w:rPr>
        <w:t>Contact details</w:t>
      </w:r>
    </w:p>
    <w:p w:rsidR="00F70F07" w:rsidRPr="00057500" w:rsidRDefault="00F70F07" w:rsidP="00F7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32"/>
          <w:szCs w:val="32"/>
          <w:u w:val="single"/>
          <w:lang w:val="en"/>
        </w:rPr>
      </w:pPr>
    </w:p>
    <w:p w:rsidR="00F70F07" w:rsidRPr="00A718F6" w:rsidRDefault="00F70F07" w:rsidP="00F7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r w:rsidRPr="00A718F6">
        <w:rPr>
          <w:b/>
          <w:sz w:val="22"/>
          <w:szCs w:val="22"/>
          <w:lang w:val="en"/>
        </w:rPr>
        <w:t>N</w:t>
      </w:r>
      <w:proofErr w:type="spellStart"/>
      <w:r w:rsidRPr="00A718F6">
        <w:rPr>
          <w:b/>
          <w:sz w:val="22"/>
          <w:szCs w:val="22"/>
          <w:lang w:val="en-US"/>
        </w:rPr>
        <w:t>ame</w:t>
      </w:r>
      <w:proofErr w:type="spellEnd"/>
      <w:r w:rsidRPr="00A718F6">
        <w:rPr>
          <w:b/>
          <w:sz w:val="22"/>
          <w:szCs w:val="22"/>
          <w:lang w:val="en-US"/>
        </w:rPr>
        <w:t>, address and e-mail address (if available) of the head office of the insurance undertaking</w:t>
      </w:r>
      <w:r w:rsidRPr="00A718F6">
        <w:rPr>
          <w:b/>
          <w:sz w:val="22"/>
          <w:szCs w:val="22"/>
          <w:lang w:val="en"/>
        </w:rPr>
        <w:t xml:space="preserve"> intending to pursue business under FOS</w:t>
      </w:r>
      <w:r w:rsidRPr="00A718F6">
        <w:rPr>
          <w:b/>
          <w:sz w:val="22"/>
          <w:szCs w:val="22"/>
          <w:lang w:val="en-US"/>
        </w:rPr>
        <w:t>:</w:t>
      </w:r>
    </w:p>
    <w:p w:rsidR="00F70F07" w:rsidRDefault="00F70F07" w:rsidP="00F7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
        </w:rPr>
      </w:pPr>
    </w:p>
    <w:tbl>
      <w:tblPr>
        <w:tblStyle w:val="TableGrid"/>
        <w:tblW w:w="0" w:type="auto"/>
        <w:tblInd w:w="108" w:type="dxa"/>
        <w:tblLook w:val="04A0" w:firstRow="1" w:lastRow="0" w:firstColumn="1" w:lastColumn="0" w:noHBand="0" w:noVBand="1"/>
      </w:tblPr>
      <w:tblGrid>
        <w:gridCol w:w="1820"/>
        <w:gridCol w:w="7422"/>
      </w:tblGrid>
      <w:tr w:rsidR="00F70F07" w:rsidTr="003E3CD7">
        <w:tc>
          <w:tcPr>
            <w:tcW w:w="1843" w:type="dxa"/>
          </w:tcPr>
          <w:p w:rsidR="00F70F07" w:rsidRPr="00060986" w:rsidRDefault="00F70F07" w:rsidP="003E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r w:rsidRPr="00060986">
              <w:rPr>
                <w:sz w:val="22"/>
                <w:szCs w:val="22"/>
                <w:lang w:val="en"/>
              </w:rPr>
              <w:t>N</w:t>
            </w:r>
            <w:proofErr w:type="spellStart"/>
            <w:r w:rsidRPr="00060986">
              <w:rPr>
                <w:sz w:val="22"/>
                <w:szCs w:val="22"/>
                <w:lang w:val="en-US"/>
              </w:rPr>
              <w:t>ame</w:t>
            </w:r>
            <w:proofErr w:type="spellEnd"/>
          </w:p>
        </w:tc>
        <w:tc>
          <w:tcPr>
            <w:tcW w:w="7625" w:type="dxa"/>
          </w:tcPr>
          <w:p w:rsidR="00F70F07" w:rsidRDefault="00F70F07" w:rsidP="003E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
              </w:rPr>
            </w:pPr>
          </w:p>
        </w:tc>
      </w:tr>
      <w:tr w:rsidR="00F70F07" w:rsidTr="003E3CD7">
        <w:tc>
          <w:tcPr>
            <w:tcW w:w="1843" w:type="dxa"/>
          </w:tcPr>
          <w:p w:rsidR="00F70F07" w:rsidRPr="00060986" w:rsidRDefault="00F70F07" w:rsidP="003E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r w:rsidRPr="00060986">
              <w:rPr>
                <w:lang w:val="en"/>
              </w:rPr>
              <w:t>A</w:t>
            </w:r>
            <w:r>
              <w:rPr>
                <w:lang w:val="en"/>
              </w:rPr>
              <w:t>d</w:t>
            </w:r>
            <w:r w:rsidRPr="00060986">
              <w:rPr>
                <w:lang w:val="en"/>
              </w:rPr>
              <w:t>dress</w:t>
            </w:r>
          </w:p>
        </w:tc>
        <w:tc>
          <w:tcPr>
            <w:tcW w:w="7625" w:type="dxa"/>
          </w:tcPr>
          <w:p w:rsidR="00F70F07" w:rsidRDefault="00F70F07" w:rsidP="003E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
              </w:rPr>
            </w:pPr>
          </w:p>
        </w:tc>
      </w:tr>
      <w:tr w:rsidR="00F70F07" w:rsidTr="003E3CD7">
        <w:tc>
          <w:tcPr>
            <w:tcW w:w="1843" w:type="dxa"/>
          </w:tcPr>
          <w:p w:rsidR="00F70F07" w:rsidRPr="00060986" w:rsidRDefault="00F70F07" w:rsidP="003E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
              </w:rPr>
            </w:pPr>
            <w:r w:rsidRPr="00060986">
              <w:rPr>
                <w:lang w:val="en"/>
              </w:rPr>
              <w:t>E-mail address</w:t>
            </w:r>
          </w:p>
        </w:tc>
        <w:tc>
          <w:tcPr>
            <w:tcW w:w="7625" w:type="dxa"/>
          </w:tcPr>
          <w:p w:rsidR="00F70F07" w:rsidRDefault="00F70F07" w:rsidP="003E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
              </w:rPr>
            </w:pPr>
          </w:p>
        </w:tc>
      </w:tr>
    </w:tbl>
    <w:p w:rsidR="00F70F07" w:rsidRDefault="00F70F07" w:rsidP="00F7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
        </w:rPr>
      </w:pPr>
    </w:p>
    <w:p w:rsidR="00F70F07" w:rsidRPr="00A718F6" w:rsidRDefault="00F70F07" w:rsidP="00F7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
        </w:rPr>
      </w:pPr>
      <w:r w:rsidRPr="00A718F6">
        <w:rPr>
          <w:b/>
          <w:sz w:val="22"/>
          <w:szCs w:val="22"/>
          <w:lang w:val="en"/>
        </w:rPr>
        <w:t>LEI of the undertaking intending to pursue business under FOS:</w:t>
      </w:r>
    </w:p>
    <w:p w:rsidR="00F70F07" w:rsidRDefault="00F70F07" w:rsidP="00F7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
        </w:rPr>
      </w:pPr>
    </w:p>
    <w:tbl>
      <w:tblPr>
        <w:tblStyle w:val="TableGrid"/>
        <w:tblW w:w="0" w:type="auto"/>
        <w:tblInd w:w="108" w:type="dxa"/>
        <w:tblLook w:val="04A0" w:firstRow="1" w:lastRow="0" w:firstColumn="1" w:lastColumn="0" w:noHBand="0" w:noVBand="1"/>
      </w:tblPr>
      <w:tblGrid>
        <w:gridCol w:w="9242"/>
      </w:tblGrid>
      <w:tr w:rsidR="00F70F07" w:rsidRPr="001E6A3E" w:rsidTr="003E3CD7">
        <w:tc>
          <w:tcPr>
            <w:tcW w:w="9468" w:type="dxa"/>
          </w:tcPr>
          <w:p w:rsidR="00F70F07" w:rsidRDefault="00F70F07" w:rsidP="003E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
              </w:rPr>
            </w:pPr>
          </w:p>
        </w:tc>
      </w:tr>
    </w:tbl>
    <w:p w:rsidR="00F70F07" w:rsidRDefault="00F70F07" w:rsidP="00F7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
        </w:rPr>
      </w:pPr>
    </w:p>
    <w:p w:rsidR="00F70F07" w:rsidRPr="00A718F6" w:rsidRDefault="00F70F07" w:rsidP="00F7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
        </w:rPr>
      </w:pPr>
      <w:r w:rsidRPr="00A718F6">
        <w:rPr>
          <w:b/>
          <w:sz w:val="22"/>
          <w:szCs w:val="22"/>
          <w:lang w:val="en"/>
        </w:rPr>
        <w:t>Country (Host Member State) in which the undertaking intends to pursue business under FOS:</w:t>
      </w:r>
    </w:p>
    <w:p w:rsidR="00F70F07" w:rsidRPr="00A26058" w:rsidRDefault="00F70F07" w:rsidP="00F70F0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
        </w:rPr>
      </w:pPr>
    </w:p>
    <w:tbl>
      <w:tblPr>
        <w:tblStyle w:val="TableGrid"/>
        <w:tblW w:w="0" w:type="auto"/>
        <w:tblInd w:w="108" w:type="dxa"/>
        <w:tblLook w:val="04A0" w:firstRow="1" w:lastRow="0" w:firstColumn="1" w:lastColumn="0" w:noHBand="0" w:noVBand="1"/>
      </w:tblPr>
      <w:tblGrid>
        <w:gridCol w:w="9227"/>
      </w:tblGrid>
      <w:tr w:rsidR="00F70F07" w:rsidRPr="001E6A3E" w:rsidTr="003E3CD7">
        <w:trPr>
          <w:trHeight w:val="298"/>
        </w:trPr>
        <w:tc>
          <w:tcPr>
            <w:tcW w:w="9227" w:type="dxa"/>
          </w:tcPr>
          <w:p w:rsidR="00F70F07" w:rsidRDefault="00F70F07" w:rsidP="003E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p>
        </w:tc>
      </w:tr>
    </w:tbl>
    <w:p w:rsidR="00F70F07" w:rsidRPr="00E166CB" w:rsidRDefault="00F70F07" w:rsidP="00F70F0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
        </w:rPr>
      </w:pPr>
    </w:p>
    <w:p w:rsidR="00F70F07" w:rsidRPr="00E166CB" w:rsidRDefault="00F70F07" w:rsidP="00F70F0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r w:rsidRPr="00E166CB">
        <w:rPr>
          <w:b/>
          <w:sz w:val="22"/>
          <w:szCs w:val="22"/>
          <w:lang w:val="en"/>
        </w:rPr>
        <w:t>W</w:t>
      </w:r>
      <w:r w:rsidRPr="00E166CB">
        <w:rPr>
          <w:b/>
          <w:sz w:val="22"/>
          <w:szCs w:val="22"/>
          <w:lang w:val="en-US"/>
        </w:rPr>
        <w:t>here applicable, the name and address of the establishments (other than the head office of the insurance undertaking), situated in the Member States from which it plans to provide services</w:t>
      </w:r>
    </w:p>
    <w:p w:rsidR="00F70F07" w:rsidRDefault="00F70F07" w:rsidP="00F70F07">
      <w:pPr>
        <w:pBdr>
          <w:bottom w:val="single" w:sz="4" w:space="1" w:color="auto"/>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lang w:val="en-US"/>
        </w:rPr>
      </w:pPr>
    </w:p>
    <w:tbl>
      <w:tblPr>
        <w:tblStyle w:val="TableGrid"/>
        <w:tblW w:w="9243" w:type="dxa"/>
        <w:tblInd w:w="108" w:type="dxa"/>
        <w:tblLook w:val="04A0" w:firstRow="1" w:lastRow="0" w:firstColumn="1" w:lastColumn="0" w:noHBand="0" w:noVBand="1"/>
      </w:tblPr>
      <w:tblGrid>
        <w:gridCol w:w="4241"/>
        <w:gridCol w:w="5002"/>
      </w:tblGrid>
      <w:tr w:rsidR="00F70F07" w:rsidRPr="00E915EE" w:rsidTr="003E3CD7">
        <w:trPr>
          <w:trHeight w:val="313"/>
        </w:trPr>
        <w:tc>
          <w:tcPr>
            <w:tcW w:w="4241" w:type="dxa"/>
          </w:tcPr>
          <w:p w:rsidR="00F70F07" w:rsidRPr="002D7540" w:rsidRDefault="00F70F07" w:rsidP="003E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2D7540">
              <w:rPr>
                <w:b/>
                <w:lang w:val="en-US"/>
              </w:rPr>
              <w:t>Country</w:t>
            </w:r>
          </w:p>
        </w:tc>
        <w:tc>
          <w:tcPr>
            <w:tcW w:w="5002" w:type="dxa"/>
          </w:tcPr>
          <w:p w:rsidR="00F70F07" w:rsidRPr="002D7540" w:rsidRDefault="00F70F07" w:rsidP="003E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val="en-US"/>
              </w:rPr>
            </w:pPr>
            <w:r w:rsidRPr="002D7540">
              <w:rPr>
                <w:b/>
                <w:lang w:val="en-US"/>
              </w:rPr>
              <w:t>Branch address</w:t>
            </w:r>
          </w:p>
        </w:tc>
      </w:tr>
      <w:tr w:rsidR="00F70F07" w:rsidRPr="00E915EE" w:rsidTr="003E3CD7">
        <w:trPr>
          <w:trHeight w:val="330"/>
        </w:trPr>
        <w:tc>
          <w:tcPr>
            <w:tcW w:w="4241" w:type="dxa"/>
          </w:tcPr>
          <w:p w:rsidR="00F70F07" w:rsidRDefault="00F70F07" w:rsidP="003E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c>
        <w:tc>
          <w:tcPr>
            <w:tcW w:w="5002" w:type="dxa"/>
          </w:tcPr>
          <w:p w:rsidR="00F70F07" w:rsidRDefault="00F70F07" w:rsidP="003E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c>
      </w:tr>
      <w:tr w:rsidR="00F70F07" w:rsidRPr="00E915EE" w:rsidTr="003E3CD7">
        <w:trPr>
          <w:trHeight w:val="313"/>
        </w:trPr>
        <w:tc>
          <w:tcPr>
            <w:tcW w:w="4241" w:type="dxa"/>
          </w:tcPr>
          <w:p w:rsidR="00F70F07" w:rsidRDefault="00F70F07" w:rsidP="003E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c>
        <w:tc>
          <w:tcPr>
            <w:tcW w:w="5002" w:type="dxa"/>
          </w:tcPr>
          <w:p w:rsidR="00F70F07" w:rsidRDefault="00F70F07" w:rsidP="003E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c>
      </w:tr>
      <w:tr w:rsidR="00F70F07" w:rsidRPr="00E915EE" w:rsidTr="003E3CD7">
        <w:trPr>
          <w:trHeight w:val="313"/>
        </w:trPr>
        <w:tc>
          <w:tcPr>
            <w:tcW w:w="4241" w:type="dxa"/>
          </w:tcPr>
          <w:p w:rsidR="00F70F07" w:rsidRDefault="00F70F07" w:rsidP="003E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c>
        <w:tc>
          <w:tcPr>
            <w:tcW w:w="5002" w:type="dxa"/>
          </w:tcPr>
          <w:p w:rsidR="00F70F07" w:rsidRDefault="00F70F07" w:rsidP="003E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c>
      </w:tr>
    </w:tbl>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
        </w:rPr>
      </w:pPr>
    </w:p>
    <w:p w:rsidR="00F70F07" w:rsidRDefault="00F70F07"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
        </w:rPr>
      </w:pPr>
    </w:p>
    <w:p w:rsidR="00F70F07" w:rsidRDefault="00F70F07">
      <w:pPr>
        <w:spacing w:after="200" w:line="276" w:lineRule="auto"/>
        <w:rPr>
          <w:b/>
          <w:lang w:val="en"/>
        </w:rPr>
      </w:pPr>
      <w:r>
        <w:rPr>
          <w:b/>
          <w:lang w:val="en"/>
        </w:rPr>
        <w:br w:type="page"/>
      </w:r>
    </w:p>
    <w:p w:rsidR="00F70F07" w:rsidRDefault="00F70F07"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
        </w:rPr>
      </w:pPr>
    </w:p>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u w:val="single"/>
          <w:lang w:val="en-US"/>
        </w:rPr>
      </w:pPr>
      <w:r w:rsidRPr="00057500">
        <w:rPr>
          <w:b/>
          <w:sz w:val="32"/>
          <w:szCs w:val="32"/>
          <w:u w:val="single"/>
          <w:lang w:val="en-US"/>
        </w:rPr>
        <w:t>Details of the activities</w:t>
      </w:r>
    </w:p>
    <w:p w:rsidR="008F279F" w:rsidRPr="00057500"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32"/>
          <w:szCs w:val="32"/>
          <w:u w:val="single"/>
          <w:lang w:val="en-US"/>
        </w:rPr>
      </w:pPr>
    </w:p>
    <w:p w:rsidR="008F279F" w:rsidRPr="00E166CB"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70C0"/>
          <w:sz w:val="22"/>
          <w:szCs w:val="22"/>
          <w:lang w:val="en-US"/>
        </w:rPr>
      </w:pPr>
      <w:r w:rsidRPr="00A718F6">
        <w:rPr>
          <w:b/>
          <w:sz w:val="22"/>
          <w:szCs w:val="22"/>
          <w:lang w:val="en-US"/>
        </w:rPr>
        <w:t xml:space="preserve">The classes of insurance according to </w:t>
      </w:r>
      <w:r>
        <w:rPr>
          <w:b/>
          <w:sz w:val="22"/>
          <w:szCs w:val="22"/>
          <w:lang w:val="en-US"/>
        </w:rPr>
        <w:t xml:space="preserve">the </w:t>
      </w:r>
      <w:r w:rsidRPr="00A718F6">
        <w:rPr>
          <w:b/>
          <w:sz w:val="22"/>
          <w:szCs w:val="22"/>
          <w:lang w:val="en-US"/>
        </w:rPr>
        <w:t>Annex</w:t>
      </w:r>
      <w:r>
        <w:rPr>
          <w:b/>
          <w:sz w:val="22"/>
          <w:szCs w:val="22"/>
          <w:lang w:val="en-US"/>
        </w:rPr>
        <w:t>es</w:t>
      </w:r>
      <w:r w:rsidRPr="00A718F6">
        <w:rPr>
          <w:b/>
          <w:sz w:val="22"/>
          <w:szCs w:val="22"/>
          <w:lang w:val="en-US"/>
        </w:rPr>
        <w:t xml:space="preserve"> I</w:t>
      </w:r>
      <w:r>
        <w:rPr>
          <w:b/>
          <w:sz w:val="22"/>
          <w:szCs w:val="22"/>
          <w:lang w:val="en-US"/>
        </w:rPr>
        <w:t>I</w:t>
      </w:r>
      <w:r w:rsidRPr="00A718F6">
        <w:rPr>
          <w:b/>
          <w:sz w:val="22"/>
          <w:szCs w:val="22"/>
          <w:lang w:val="en-US"/>
        </w:rPr>
        <w:t xml:space="preserve"> to the Solvency II Directive which the insurance undertaking has been </w:t>
      </w:r>
      <w:proofErr w:type="spellStart"/>
      <w:r w:rsidRPr="00A718F6">
        <w:rPr>
          <w:b/>
          <w:sz w:val="22"/>
          <w:szCs w:val="22"/>
          <w:lang w:val="en-US"/>
        </w:rPr>
        <w:t>authori</w:t>
      </w:r>
      <w:r>
        <w:rPr>
          <w:b/>
          <w:sz w:val="22"/>
          <w:szCs w:val="22"/>
          <w:lang w:val="en-US"/>
        </w:rPr>
        <w:t>s</w:t>
      </w:r>
      <w:r w:rsidRPr="00A718F6">
        <w:rPr>
          <w:b/>
          <w:sz w:val="22"/>
          <w:szCs w:val="22"/>
          <w:lang w:val="en-US"/>
        </w:rPr>
        <w:t>ed</w:t>
      </w:r>
      <w:proofErr w:type="spellEnd"/>
      <w:r w:rsidRPr="00A718F6">
        <w:rPr>
          <w:b/>
          <w:sz w:val="22"/>
          <w:szCs w:val="22"/>
          <w:lang w:val="en-US"/>
        </w:rPr>
        <w:t xml:space="preserve"> to offer:</w:t>
      </w:r>
      <w:r w:rsidRPr="00A718F6">
        <w:rPr>
          <w:color w:val="0070C0"/>
          <w:sz w:val="22"/>
          <w:szCs w:val="22"/>
          <w:lang w:val="en-US"/>
        </w:rPr>
        <w:t xml:space="preserve"> </w:t>
      </w:r>
    </w:p>
    <w:p w:rsidR="008F279F" w:rsidRPr="00645D5E"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212121"/>
          <w:lang w:val="en-US"/>
        </w:rPr>
      </w:pPr>
    </w:p>
    <w:p w:rsidR="008F279F" w:rsidRDefault="008F279F" w:rsidP="008F279F">
      <w:pPr>
        <w:rPr>
          <w:color w:val="212121"/>
          <w:lang w:val="en"/>
        </w:rPr>
      </w:pPr>
      <w:r>
        <w:rPr>
          <w:color w:val="212121"/>
          <w:lang w:val="en"/>
        </w:rPr>
        <w:t>Life insurance classes:</w:t>
      </w:r>
    </w:p>
    <w:p w:rsidR="008F279F" w:rsidRDefault="008F279F" w:rsidP="008F279F">
      <w:pPr>
        <w:rPr>
          <w:color w:val="212121"/>
          <w:lang w:val="en"/>
        </w:rPr>
      </w:pPr>
    </w:p>
    <w:p w:rsidR="008F279F" w:rsidRPr="00D36069" w:rsidRDefault="00D12048" w:rsidP="008F279F">
      <w:pPr>
        <w:tabs>
          <w:tab w:val="left" w:pos="426"/>
          <w:tab w:val="left" w:pos="851"/>
        </w:tabs>
        <w:rPr>
          <w:color w:val="212121"/>
          <w:lang w:val="en"/>
        </w:rPr>
      </w:pPr>
      <w:sdt>
        <w:sdtPr>
          <w:rPr>
            <w:sz w:val="22"/>
            <w:szCs w:val="22"/>
            <w:lang w:val="en-GB"/>
          </w:rPr>
          <w:id w:val="2001080160"/>
          <w14:checkbox>
            <w14:checked w14:val="0"/>
            <w14:checkedState w14:val="2612" w14:font="MS Gothic"/>
            <w14:uncheckedState w14:val="2610" w14:font="MS Gothic"/>
          </w14:checkbox>
        </w:sdtPr>
        <w:sdtEndPr/>
        <w:sdtContent>
          <w:r w:rsidR="008F279F">
            <w:rPr>
              <w:rFonts w:ascii="MS Gothic" w:eastAsia="MS Gothic" w:hAnsi="MS Gothic" w:hint="eastAsia"/>
              <w:sz w:val="22"/>
              <w:szCs w:val="22"/>
              <w:lang w:val="en-GB"/>
            </w:rPr>
            <w:t>☐</w:t>
          </w:r>
        </w:sdtContent>
      </w:sdt>
      <w:r w:rsidR="008F279F">
        <w:rPr>
          <w:sz w:val="22"/>
          <w:szCs w:val="22"/>
          <w:lang w:val="en-GB"/>
        </w:rPr>
        <w:tab/>
        <w:t>I</w:t>
      </w:r>
      <w:r w:rsidR="008F279F" w:rsidRPr="00D36069">
        <w:rPr>
          <w:sz w:val="22"/>
          <w:szCs w:val="22"/>
          <w:lang w:val="en-GB"/>
        </w:rPr>
        <w:t>.</w:t>
      </w:r>
      <w:r w:rsidR="008F279F" w:rsidRPr="00D36069">
        <w:rPr>
          <w:sz w:val="22"/>
          <w:szCs w:val="22"/>
          <w:lang w:val="en-GB"/>
        </w:rPr>
        <w:tab/>
        <w:t xml:space="preserve">Life, death and mixed insurance, annuity insurance - other than marriage and birth assurance </w:t>
      </w:r>
    </w:p>
    <w:p w:rsidR="008F279F" w:rsidRPr="008243A3" w:rsidRDefault="008F279F" w:rsidP="008F279F">
      <w:pPr>
        <w:pStyle w:val="ListParagraph"/>
        <w:tabs>
          <w:tab w:val="left" w:pos="851"/>
          <w:tab w:val="left" w:pos="1418"/>
        </w:tabs>
        <w:ind w:left="0"/>
        <w:rPr>
          <w:color w:val="212121"/>
          <w:lang w:val="en"/>
        </w:rPr>
      </w:pPr>
      <w:r>
        <w:rPr>
          <w:sz w:val="22"/>
          <w:szCs w:val="22"/>
          <w:lang w:val="en"/>
        </w:rPr>
        <w:tab/>
      </w:r>
      <w:r w:rsidRPr="008243A3">
        <w:rPr>
          <w:sz w:val="22"/>
          <w:szCs w:val="22"/>
          <w:lang w:val="en-GB"/>
        </w:rPr>
        <w:t>- not linked to investment funds, as well as ancillary insurances to such insurances</w:t>
      </w:r>
    </w:p>
    <w:p w:rsidR="008F279F" w:rsidRPr="008243A3" w:rsidRDefault="00D12048" w:rsidP="008F279F">
      <w:pPr>
        <w:pStyle w:val="ListParagraph"/>
        <w:tabs>
          <w:tab w:val="left" w:pos="426"/>
          <w:tab w:val="left" w:pos="851"/>
        </w:tabs>
        <w:ind w:left="0"/>
        <w:rPr>
          <w:color w:val="212121"/>
          <w:lang w:val="en"/>
        </w:rPr>
      </w:pPr>
      <w:sdt>
        <w:sdtPr>
          <w:rPr>
            <w:sz w:val="22"/>
            <w:szCs w:val="22"/>
            <w:lang w:val="en-GB"/>
          </w:rPr>
          <w:id w:val="2047873640"/>
          <w14:checkbox>
            <w14:checked w14:val="0"/>
            <w14:checkedState w14:val="2612" w14:font="MS Gothic"/>
            <w14:uncheckedState w14:val="2610" w14:font="MS Gothic"/>
          </w14:checkbox>
        </w:sdtPr>
        <w:sdtEndPr/>
        <w:sdtContent>
          <w:r w:rsidR="008F279F">
            <w:rPr>
              <w:rFonts w:ascii="MS Gothic" w:eastAsia="MS Gothic" w:hAnsi="MS Gothic" w:hint="eastAsia"/>
              <w:sz w:val="22"/>
              <w:szCs w:val="22"/>
              <w:lang w:val="en-GB"/>
            </w:rPr>
            <w:t>☐</w:t>
          </w:r>
        </w:sdtContent>
      </w:sdt>
      <w:r w:rsidR="008F279F">
        <w:rPr>
          <w:sz w:val="22"/>
          <w:szCs w:val="22"/>
          <w:lang w:val="en-GB"/>
        </w:rPr>
        <w:tab/>
      </w:r>
      <w:r w:rsidR="008F279F" w:rsidRPr="008243A3">
        <w:rPr>
          <w:sz w:val="22"/>
          <w:szCs w:val="22"/>
          <w:lang w:val="en-GB"/>
        </w:rPr>
        <w:t>II.</w:t>
      </w:r>
      <w:r w:rsidR="008F279F" w:rsidRPr="008243A3">
        <w:rPr>
          <w:sz w:val="22"/>
          <w:szCs w:val="22"/>
          <w:lang w:val="en-GB"/>
        </w:rPr>
        <w:tab/>
        <w:t>Marriage assurance, birth assurance</w:t>
      </w:r>
    </w:p>
    <w:p w:rsidR="008F279F" w:rsidRPr="00D36069" w:rsidRDefault="00D12048" w:rsidP="008F279F">
      <w:pPr>
        <w:pStyle w:val="ListParagraph"/>
        <w:tabs>
          <w:tab w:val="left" w:pos="426"/>
          <w:tab w:val="left" w:pos="851"/>
        </w:tabs>
        <w:ind w:left="0"/>
        <w:rPr>
          <w:color w:val="212121"/>
          <w:lang w:val="en"/>
        </w:rPr>
      </w:pPr>
      <w:sdt>
        <w:sdtPr>
          <w:rPr>
            <w:sz w:val="22"/>
            <w:szCs w:val="22"/>
            <w:lang w:val="en"/>
          </w:rPr>
          <w:id w:val="267060946"/>
          <w14:checkbox>
            <w14:checked w14:val="0"/>
            <w14:checkedState w14:val="2612" w14:font="MS Gothic"/>
            <w14:uncheckedState w14:val="2610" w14:font="MS Gothic"/>
          </w14:checkbox>
        </w:sdtPr>
        <w:sdtEndPr/>
        <w:sdtContent>
          <w:r w:rsidR="008F279F">
            <w:rPr>
              <w:rFonts w:ascii="MS Gothic" w:eastAsia="MS Gothic" w:hAnsi="MS Gothic" w:hint="eastAsia"/>
              <w:sz w:val="22"/>
              <w:szCs w:val="22"/>
              <w:lang w:val="en"/>
            </w:rPr>
            <w:t>☐</w:t>
          </w:r>
        </w:sdtContent>
      </w:sdt>
      <w:r w:rsidR="008F279F">
        <w:rPr>
          <w:sz w:val="22"/>
          <w:szCs w:val="22"/>
          <w:lang w:val="en"/>
        </w:rPr>
        <w:tab/>
      </w:r>
      <w:r w:rsidR="008F279F" w:rsidRPr="008243A3">
        <w:rPr>
          <w:sz w:val="22"/>
          <w:szCs w:val="22"/>
          <w:lang w:val="en"/>
        </w:rPr>
        <w:t>III.</w:t>
      </w:r>
      <w:r w:rsidR="008F279F" w:rsidRPr="008243A3">
        <w:rPr>
          <w:sz w:val="22"/>
          <w:szCs w:val="22"/>
          <w:lang w:val="en"/>
        </w:rPr>
        <w:tab/>
      </w:r>
      <w:r w:rsidR="008F279F" w:rsidRPr="008243A3">
        <w:rPr>
          <w:sz w:val="22"/>
          <w:szCs w:val="22"/>
          <w:lang w:val="en-GB"/>
        </w:rPr>
        <w:t>Life, death and mixed insurance, annuity insurance linked to investment funds</w:t>
      </w:r>
    </w:p>
    <w:p w:rsidR="008F279F" w:rsidRDefault="00D12048" w:rsidP="008F279F">
      <w:pPr>
        <w:pStyle w:val="ListParagraph"/>
        <w:tabs>
          <w:tab w:val="left" w:pos="426"/>
          <w:tab w:val="left" w:pos="851"/>
        </w:tabs>
        <w:ind w:left="0"/>
        <w:rPr>
          <w:sz w:val="22"/>
          <w:szCs w:val="22"/>
          <w:lang w:val="en-GB"/>
        </w:rPr>
      </w:pPr>
      <w:sdt>
        <w:sdtPr>
          <w:rPr>
            <w:sz w:val="22"/>
            <w:szCs w:val="22"/>
            <w:lang w:val="en-GB"/>
          </w:rPr>
          <w:id w:val="-1654525083"/>
          <w14:checkbox>
            <w14:checked w14:val="0"/>
            <w14:checkedState w14:val="2612" w14:font="MS Gothic"/>
            <w14:uncheckedState w14:val="2610" w14:font="MS Gothic"/>
          </w14:checkbox>
        </w:sdtPr>
        <w:sdtEndPr/>
        <w:sdtContent>
          <w:r w:rsidR="008F279F">
            <w:rPr>
              <w:rFonts w:ascii="MS Gothic" w:eastAsia="MS Gothic" w:hAnsi="MS Gothic" w:hint="eastAsia"/>
              <w:sz w:val="22"/>
              <w:szCs w:val="22"/>
              <w:lang w:val="en-GB"/>
            </w:rPr>
            <w:t>☐</w:t>
          </w:r>
        </w:sdtContent>
      </w:sdt>
      <w:r w:rsidR="008F279F">
        <w:rPr>
          <w:sz w:val="22"/>
          <w:szCs w:val="22"/>
          <w:lang w:val="en-GB"/>
        </w:rPr>
        <w:tab/>
        <w:t>IV.</w:t>
      </w:r>
      <w:r w:rsidR="008F279F">
        <w:rPr>
          <w:sz w:val="22"/>
          <w:szCs w:val="22"/>
          <w:lang w:val="en-GB"/>
        </w:rPr>
        <w:tab/>
        <w:t>Permanent health insurance</w:t>
      </w:r>
    </w:p>
    <w:p w:rsidR="008F279F" w:rsidRDefault="00D12048" w:rsidP="008F279F">
      <w:pPr>
        <w:pStyle w:val="ListParagraph"/>
        <w:tabs>
          <w:tab w:val="left" w:pos="426"/>
          <w:tab w:val="left" w:pos="851"/>
        </w:tabs>
        <w:ind w:left="0"/>
        <w:rPr>
          <w:sz w:val="22"/>
          <w:szCs w:val="22"/>
          <w:lang w:val="en-GB"/>
        </w:rPr>
      </w:pPr>
      <w:sdt>
        <w:sdtPr>
          <w:rPr>
            <w:sz w:val="22"/>
            <w:szCs w:val="22"/>
            <w:lang w:val="en-GB"/>
          </w:rPr>
          <w:id w:val="-648287378"/>
          <w14:checkbox>
            <w14:checked w14:val="0"/>
            <w14:checkedState w14:val="2612" w14:font="MS Gothic"/>
            <w14:uncheckedState w14:val="2610" w14:font="MS Gothic"/>
          </w14:checkbox>
        </w:sdtPr>
        <w:sdtEndPr/>
        <w:sdtContent>
          <w:r w:rsidR="008F279F">
            <w:rPr>
              <w:rFonts w:ascii="MS Gothic" w:eastAsia="MS Gothic" w:hAnsi="MS Gothic" w:hint="eastAsia"/>
              <w:sz w:val="22"/>
              <w:szCs w:val="22"/>
              <w:lang w:val="en-GB"/>
            </w:rPr>
            <w:t>☐</w:t>
          </w:r>
        </w:sdtContent>
      </w:sdt>
      <w:r w:rsidR="008F279F">
        <w:rPr>
          <w:sz w:val="22"/>
          <w:szCs w:val="22"/>
          <w:lang w:val="en-GB"/>
        </w:rPr>
        <w:tab/>
        <w:t>V.</w:t>
      </w:r>
      <w:r w:rsidR="008F279F">
        <w:rPr>
          <w:sz w:val="22"/>
          <w:szCs w:val="22"/>
          <w:lang w:val="en-GB"/>
        </w:rPr>
        <w:tab/>
        <w:t>Tontines</w:t>
      </w:r>
    </w:p>
    <w:p w:rsidR="008F279F" w:rsidRPr="008243A3" w:rsidRDefault="00D12048" w:rsidP="008F279F">
      <w:pPr>
        <w:pStyle w:val="ListParagraph"/>
        <w:tabs>
          <w:tab w:val="left" w:pos="426"/>
          <w:tab w:val="left" w:pos="851"/>
        </w:tabs>
        <w:ind w:left="0"/>
        <w:rPr>
          <w:color w:val="212121"/>
          <w:lang w:val="en"/>
        </w:rPr>
      </w:pPr>
      <w:sdt>
        <w:sdtPr>
          <w:rPr>
            <w:sz w:val="22"/>
            <w:szCs w:val="22"/>
            <w:lang w:val="en-GB"/>
          </w:rPr>
          <w:id w:val="1097986288"/>
          <w14:checkbox>
            <w14:checked w14:val="0"/>
            <w14:checkedState w14:val="2612" w14:font="MS Gothic"/>
            <w14:uncheckedState w14:val="2610" w14:font="MS Gothic"/>
          </w14:checkbox>
        </w:sdtPr>
        <w:sdtEndPr/>
        <w:sdtContent>
          <w:r w:rsidR="008F279F">
            <w:rPr>
              <w:rFonts w:ascii="MS Gothic" w:eastAsia="MS Gothic" w:hAnsi="MS Gothic" w:hint="eastAsia"/>
              <w:sz w:val="22"/>
              <w:szCs w:val="22"/>
              <w:lang w:val="en-GB"/>
            </w:rPr>
            <w:t>☐</w:t>
          </w:r>
        </w:sdtContent>
      </w:sdt>
      <w:r w:rsidR="008F279F">
        <w:rPr>
          <w:sz w:val="22"/>
          <w:szCs w:val="22"/>
          <w:lang w:val="en-GB"/>
        </w:rPr>
        <w:tab/>
      </w:r>
      <w:r w:rsidR="008F279F" w:rsidRPr="008243A3">
        <w:rPr>
          <w:sz w:val="22"/>
          <w:szCs w:val="22"/>
          <w:lang w:val="en-GB"/>
        </w:rPr>
        <w:t>VI.</w:t>
      </w:r>
      <w:r w:rsidR="008F279F" w:rsidRPr="008243A3">
        <w:rPr>
          <w:sz w:val="22"/>
          <w:szCs w:val="22"/>
          <w:lang w:val="en-GB"/>
        </w:rPr>
        <w:tab/>
        <w:t>Capital redemption operations</w:t>
      </w:r>
    </w:p>
    <w:p w:rsidR="008F279F" w:rsidRPr="008243A3" w:rsidRDefault="00D12048" w:rsidP="008F279F">
      <w:pPr>
        <w:pStyle w:val="ListParagraph"/>
        <w:tabs>
          <w:tab w:val="left" w:pos="426"/>
          <w:tab w:val="left" w:pos="851"/>
        </w:tabs>
        <w:ind w:left="0"/>
        <w:rPr>
          <w:color w:val="212121"/>
          <w:lang w:val="en"/>
        </w:rPr>
      </w:pPr>
      <w:sdt>
        <w:sdtPr>
          <w:rPr>
            <w:sz w:val="22"/>
            <w:szCs w:val="22"/>
            <w:lang w:val="en-GB"/>
          </w:rPr>
          <w:id w:val="804123894"/>
          <w14:checkbox>
            <w14:checked w14:val="0"/>
            <w14:checkedState w14:val="2612" w14:font="MS Gothic"/>
            <w14:uncheckedState w14:val="2610" w14:font="MS Gothic"/>
          </w14:checkbox>
        </w:sdtPr>
        <w:sdtEndPr/>
        <w:sdtContent>
          <w:r w:rsidR="008F279F">
            <w:rPr>
              <w:rFonts w:ascii="MS Gothic" w:eastAsia="MS Gothic" w:hAnsi="MS Gothic" w:hint="eastAsia"/>
              <w:sz w:val="22"/>
              <w:szCs w:val="22"/>
              <w:lang w:val="en-GB"/>
            </w:rPr>
            <w:t>☐</w:t>
          </w:r>
        </w:sdtContent>
      </w:sdt>
      <w:r w:rsidR="008F279F">
        <w:rPr>
          <w:sz w:val="22"/>
          <w:szCs w:val="22"/>
          <w:lang w:val="en-GB"/>
        </w:rPr>
        <w:tab/>
      </w:r>
      <w:r w:rsidR="008F279F" w:rsidRPr="008243A3">
        <w:rPr>
          <w:sz w:val="22"/>
          <w:szCs w:val="22"/>
          <w:lang w:val="en-GB"/>
        </w:rPr>
        <w:t>VII.</w:t>
      </w:r>
      <w:r w:rsidR="008F279F" w:rsidRPr="008243A3">
        <w:rPr>
          <w:sz w:val="22"/>
          <w:szCs w:val="22"/>
          <w:lang w:val="en-GB"/>
        </w:rPr>
        <w:tab/>
        <w:t>Management of group pension funds</w:t>
      </w:r>
    </w:p>
    <w:p w:rsidR="008F279F" w:rsidRDefault="008F279F" w:rsidP="008F279F">
      <w:pPr>
        <w:tabs>
          <w:tab w:val="left" w:pos="993"/>
        </w:tabs>
        <w:rPr>
          <w:color w:val="212121"/>
          <w:lang w:val="en"/>
        </w:rPr>
      </w:pPr>
    </w:p>
    <w:p w:rsidR="008F279F" w:rsidRPr="008243A3" w:rsidRDefault="008F279F" w:rsidP="008F279F">
      <w:pPr>
        <w:tabs>
          <w:tab w:val="left" w:pos="993"/>
        </w:tabs>
        <w:rPr>
          <w:color w:val="212121"/>
          <w:lang w:val="en"/>
        </w:rPr>
      </w:pPr>
    </w:p>
    <w:p w:rsidR="008F279F" w:rsidRDefault="008F279F" w:rsidP="008F279F">
      <w:pPr>
        <w:rPr>
          <w:color w:val="212121"/>
          <w:lang w:val="en"/>
        </w:rPr>
      </w:pPr>
      <w:r>
        <w:rPr>
          <w:color w:val="212121"/>
          <w:lang w:val="en"/>
        </w:rPr>
        <w:t xml:space="preserve">Non-life insurance classes: </w:t>
      </w:r>
    </w:p>
    <w:p w:rsidR="008F279F" w:rsidRPr="008243A3" w:rsidRDefault="008F279F" w:rsidP="008F279F">
      <w:pPr>
        <w:rPr>
          <w:color w:val="212121"/>
          <w:lang w:val="en"/>
        </w:rPr>
      </w:pPr>
    </w:p>
    <w:p w:rsidR="008F279F" w:rsidRDefault="00D12048" w:rsidP="008F279F">
      <w:pPr>
        <w:pStyle w:val="ListParagraph"/>
        <w:tabs>
          <w:tab w:val="left" w:pos="426"/>
          <w:tab w:val="left" w:pos="851"/>
        </w:tabs>
        <w:ind w:left="0"/>
        <w:rPr>
          <w:color w:val="212121"/>
          <w:lang w:val="en"/>
        </w:rPr>
      </w:pPr>
      <w:sdt>
        <w:sdtPr>
          <w:rPr>
            <w:lang w:val="en-US"/>
          </w:rPr>
          <w:id w:val="-1687754292"/>
          <w14:checkbox>
            <w14:checked w14:val="0"/>
            <w14:checkedState w14:val="2612" w14:font="MS Gothic"/>
            <w14:uncheckedState w14:val="2610" w14:font="MS Gothic"/>
          </w14:checkbox>
        </w:sdtPr>
        <w:sdtEndPr/>
        <w:sdtContent>
          <w:r w:rsidR="008F279F">
            <w:rPr>
              <w:rFonts w:ascii="MS Gothic" w:eastAsia="MS Gothic" w:hAnsi="MS Gothic" w:hint="eastAsia"/>
              <w:lang w:val="en-US"/>
            </w:rPr>
            <w:t>☐</w:t>
          </w:r>
        </w:sdtContent>
      </w:sdt>
      <w:r w:rsidR="008F279F">
        <w:rPr>
          <w:lang w:val="en-US"/>
        </w:rPr>
        <w:tab/>
        <w:t>1.</w:t>
      </w:r>
      <w:r w:rsidR="008F279F">
        <w:rPr>
          <w:lang w:val="en-US"/>
        </w:rPr>
        <w:tab/>
      </w:r>
      <w:r w:rsidR="008F279F" w:rsidRPr="007B50C2">
        <w:rPr>
          <w:lang w:val="en-US"/>
        </w:rPr>
        <w:t>Accident (including industrial injury and occupational diseases)</w:t>
      </w:r>
    </w:p>
    <w:p w:rsidR="008F279F" w:rsidRDefault="00D12048" w:rsidP="008F279F">
      <w:pPr>
        <w:pStyle w:val="ListParagraph"/>
        <w:tabs>
          <w:tab w:val="left" w:pos="426"/>
          <w:tab w:val="left" w:pos="851"/>
        </w:tabs>
        <w:ind w:left="0"/>
        <w:rPr>
          <w:color w:val="212121"/>
          <w:lang w:val="en"/>
        </w:rPr>
      </w:pPr>
      <w:sdt>
        <w:sdtPr>
          <w:rPr>
            <w:color w:val="212121"/>
            <w:lang w:val="en"/>
          </w:rPr>
          <w:id w:val="-1010447398"/>
          <w14:checkbox>
            <w14:checked w14:val="0"/>
            <w14:checkedState w14:val="2612" w14:font="MS Gothic"/>
            <w14:uncheckedState w14:val="2610" w14:font="MS Gothic"/>
          </w14:checkbox>
        </w:sdtPr>
        <w:sdtEndPr/>
        <w:sdtContent>
          <w:r w:rsidR="008F279F">
            <w:rPr>
              <w:rFonts w:ascii="MS Gothic" w:eastAsia="MS Gothic" w:hAnsi="MS Gothic" w:hint="eastAsia"/>
              <w:color w:val="212121"/>
              <w:lang w:val="en"/>
            </w:rPr>
            <w:t>☐</w:t>
          </w:r>
        </w:sdtContent>
      </w:sdt>
      <w:r w:rsidR="008F279F">
        <w:rPr>
          <w:color w:val="212121"/>
          <w:lang w:val="en"/>
        </w:rPr>
        <w:tab/>
        <w:t>2.</w:t>
      </w:r>
      <w:r w:rsidR="008F279F">
        <w:rPr>
          <w:color w:val="212121"/>
          <w:lang w:val="en"/>
        </w:rPr>
        <w:tab/>
        <w:t>Sickness</w:t>
      </w:r>
    </w:p>
    <w:p w:rsidR="008F279F" w:rsidRDefault="008F279F" w:rsidP="008F279F">
      <w:pPr>
        <w:jc w:val="both"/>
        <w:rPr>
          <w:color w:val="212121"/>
          <w:lang w:val="en"/>
        </w:rPr>
      </w:pPr>
    </w:p>
    <w:p w:rsidR="008F279F" w:rsidRPr="00AD0064"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lang w:val="en-GB"/>
        </w:rPr>
      </w:pPr>
    </w:p>
    <w:p w:rsidR="008F279F" w:rsidRPr="00A718F6"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r w:rsidRPr="00A718F6">
        <w:rPr>
          <w:b/>
          <w:sz w:val="22"/>
          <w:szCs w:val="22"/>
          <w:lang w:val="en-US"/>
        </w:rPr>
        <w:t xml:space="preserve">The </w:t>
      </w:r>
      <w:r w:rsidRPr="00746F7C">
        <w:rPr>
          <w:b/>
          <w:sz w:val="22"/>
          <w:szCs w:val="22"/>
          <w:u w:val="single"/>
          <w:lang w:val="en-US"/>
        </w:rPr>
        <w:t>nature of the risks or commitments</w:t>
      </w:r>
      <w:r w:rsidRPr="00A718F6">
        <w:rPr>
          <w:b/>
          <w:sz w:val="22"/>
          <w:szCs w:val="22"/>
          <w:lang w:val="en-US"/>
        </w:rPr>
        <w:t xml:space="preserve"> which the insurance undertaking proposes to cover in the Host Member State:</w:t>
      </w:r>
    </w:p>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p>
    <w:tbl>
      <w:tblPr>
        <w:tblStyle w:val="TableGrid"/>
        <w:tblW w:w="0" w:type="auto"/>
        <w:tblLook w:val="04A0" w:firstRow="1" w:lastRow="0" w:firstColumn="1" w:lastColumn="0" w:noHBand="0" w:noVBand="1"/>
      </w:tblPr>
      <w:tblGrid>
        <w:gridCol w:w="9350"/>
      </w:tblGrid>
      <w:tr w:rsidR="008F279F" w:rsidRPr="001E6A3E" w:rsidTr="0022215D">
        <w:tc>
          <w:tcPr>
            <w:tcW w:w="9576" w:type="dxa"/>
          </w:tcPr>
          <w:p w:rsidR="008F279F" w:rsidRDefault="008F279F" w:rsidP="0022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22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22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22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22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22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22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22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22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2221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c>
      </w:tr>
    </w:tbl>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r w:rsidRPr="006B52CB">
        <w:rPr>
          <w:b/>
          <w:lang w:val="en-US"/>
        </w:rPr>
        <w:t>If the insurance undertaking intends to cover risks in class 2 (sickness), information whether the insurance undertaking wishes to provide full or partial health insurance as an alternative to health cover provided by the social system of the Host Member State. If so, such contracts may not be concluded before the general and special conditions of that insurance are communicated to the Host NSA in the language(s) specified by the Host Member State’s national law.</w:t>
      </w:r>
    </w:p>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val="en-US"/>
        </w:rPr>
      </w:pPr>
    </w:p>
    <w:p w:rsidR="008F279F" w:rsidRDefault="008F279F" w:rsidP="008F279F">
      <w:pPr>
        <w:pStyle w:val="Default"/>
        <w:pBdr>
          <w:top w:val="single" w:sz="4" w:space="1" w:color="auto"/>
          <w:left w:val="single" w:sz="4" w:space="4" w:color="auto"/>
          <w:bottom w:val="single" w:sz="4" w:space="1" w:color="auto"/>
          <w:right w:val="single" w:sz="4" w:space="4" w:color="auto"/>
        </w:pBdr>
        <w:spacing w:after="302"/>
        <w:jc w:val="both"/>
        <w:rPr>
          <w:rFonts w:ascii="Times New Roman" w:hAnsi="Times New Roman" w:cs="Times New Roman"/>
          <w:b/>
          <w:color w:val="auto"/>
          <w:sz w:val="22"/>
          <w:szCs w:val="22"/>
        </w:rPr>
      </w:pPr>
    </w:p>
    <w:p w:rsidR="008F279F" w:rsidRDefault="008F279F" w:rsidP="008F279F">
      <w:pPr>
        <w:pStyle w:val="Default"/>
        <w:pBdr>
          <w:top w:val="single" w:sz="4" w:space="1" w:color="auto"/>
          <w:left w:val="single" w:sz="4" w:space="4" w:color="auto"/>
          <w:bottom w:val="single" w:sz="4" w:space="1" w:color="auto"/>
          <w:right w:val="single" w:sz="4" w:space="4" w:color="auto"/>
        </w:pBdr>
        <w:spacing w:after="302"/>
        <w:jc w:val="both"/>
        <w:rPr>
          <w:rFonts w:ascii="Times New Roman" w:hAnsi="Times New Roman" w:cs="Times New Roman"/>
          <w:b/>
          <w:color w:val="auto"/>
          <w:sz w:val="22"/>
          <w:szCs w:val="22"/>
        </w:rPr>
      </w:pPr>
    </w:p>
    <w:p w:rsidR="00002DE2" w:rsidRDefault="00002DE2" w:rsidP="008F279F">
      <w:pPr>
        <w:pStyle w:val="Default"/>
        <w:pBdr>
          <w:top w:val="single" w:sz="4" w:space="1" w:color="auto"/>
          <w:left w:val="single" w:sz="4" w:space="4" w:color="auto"/>
          <w:bottom w:val="single" w:sz="4" w:space="1" w:color="auto"/>
          <w:right w:val="single" w:sz="4" w:space="4" w:color="auto"/>
        </w:pBdr>
        <w:spacing w:after="302"/>
        <w:jc w:val="both"/>
        <w:rPr>
          <w:rFonts w:ascii="Times New Roman" w:hAnsi="Times New Roman" w:cs="Times New Roman"/>
          <w:b/>
          <w:color w:val="auto"/>
          <w:sz w:val="22"/>
          <w:szCs w:val="22"/>
        </w:rPr>
      </w:pPr>
    </w:p>
    <w:p w:rsidR="008F279F" w:rsidRDefault="008F279F" w:rsidP="008F279F">
      <w:pPr>
        <w:pStyle w:val="Default"/>
        <w:pBdr>
          <w:top w:val="single" w:sz="4" w:space="1" w:color="auto"/>
          <w:left w:val="single" w:sz="4" w:space="4" w:color="auto"/>
          <w:bottom w:val="single" w:sz="4" w:space="1" w:color="auto"/>
          <w:right w:val="single" w:sz="4" w:space="4" w:color="auto"/>
        </w:pBdr>
        <w:spacing w:after="302"/>
        <w:jc w:val="both"/>
        <w:rPr>
          <w:rFonts w:ascii="Times New Roman" w:hAnsi="Times New Roman" w:cs="Times New Roman"/>
          <w:b/>
          <w:color w:val="auto"/>
          <w:sz w:val="22"/>
          <w:szCs w:val="22"/>
        </w:rPr>
      </w:pPr>
    </w:p>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p>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p>
    <w:p w:rsidR="008F279F" w:rsidRPr="008F279F" w:rsidRDefault="008F279F" w:rsidP="004D56AB">
      <w:pPr>
        <w:spacing w:after="200" w:line="276" w:lineRule="auto"/>
        <w:jc w:val="both"/>
        <w:rPr>
          <w:b/>
          <w:u w:val="single"/>
          <w:lang w:val="en-US"/>
        </w:rPr>
      </w:pPr>
      <w:r w:rsidRPr="008F279F">
        <w:rPr>
          <w:b/>
          <w:lang w:val="en-GB"/>
        </w:rPr>
        <w:t>If the undertaking belongs to a cross-border group, the name of the group supervisor and the structure of the group as included in the coordination arrangement’s annex, together</w:t>
      </w:r>
      <w:r w:rsidR="004D56AB">
        <w:rPr>
          <w:b/>
          <w:lang w:val="en-GB"/>
        </w:rPr>
        <w:t xml:space="preserve"> </w:t>
      </w:r>
      <w:r w:rsidRPr="008F279F">
        <w:rPr>
          <w:b/>
          <w:lang w:val="en-GB"/>
        </w:rPr>
        <w:t xml:space="preserve">with the last reported group solvency position: </w:t>
      </w:r>
    </w:p>
    <w:tbl>
      <w:tblPr>
        <w:tblStyle w:val="TableGrid"/>
        <w:tblW w:w="0" w:type="auto"/>
        <w:tblLook w:val="04A0" w:firstRow="1" w:lastRow="0" w:firstColumn="1" w:lastColumn="0" w:noHBand="0" w:noVBand="1"/>
      </w:tblPr>
      <w:tblGrid>
        <w:gridCol w:w="9350"/>
      </w:tblGrid>
      <w:tr w:rsidR="008F279F" w:rsidRPr="001E6A3E" w:rsidTr="0022215D">
        <w:tc>
          <w:tcPr>
            <w:tcW w:w="9576" w:type="dxa"/>
          </w:tcPr>
          <w:p w:rsidR="008F279F" w:rsidRDefault="008F279F" w:rsidP="0022215D">
            <w:pPr>
              <w:pStyle w:val="Default"/>
              <w:spacing w:after="302"/>
              <w:jc w:val="both"/>
              <w:rPr>
                <w:rFonts w:ascii="Times New Roman" w:hAnsi="Times New Roman" w:cs="Times New Roman"/>
                <w:b/>
                <w:color w:val="auto"/>
                <w:sz w:val="22"/>
                <w:szCs w:val="22"/>
              </w:rPr>
            </w:pPr>
          </w:p>
          <w:p w:rsidR="008F279F" w:rsidRDefault="008F279F" w:rsidP="0022215D">
            <w:pPr>
              <w:pStyle w:val="Default"/>
              <w:spacing w:after="302"/>
              <w:jc w:val="both"/>
              <w:rPr>
                <w:rFonts w:ascii="Times New Roman" w:hAnsi="Times New Roman" w:cs="Times New Roman"/>
                <w:b/>
                <w:color w:val="auto"/>
                <w:sz w:val="22"/>
                <w:szCs w:val="22"/>
              </w:rPr>
            </w:pPr>
          </w:p>
          <w:p w:rsidR="008F279F" w:rsidRDefault="008F279F" w:rsidP="0022215D">
            <w:pPr>
              <w:pStyle w:val="Default"/>
              <w:spacing w:after="302"/>
              <w:jc w:val="both"/>
              <w:rPr>
                <w:rFonts w:ascii="Times New Roman" w:hAnsi="Times New Roman" w:cs="Times New Roman"/>
                <w:b/>
                <w:color w:val="auto"/>
                <w:sz w:val="22"/>
                <w:szCs w:val="22"/>
              </w:rPr>
            </w:pPr>
          </w:p>
          <w:p w:rsidR="008F279F" w:rsidRDefault="008F279F" w:rsidP="0022215D">
            <w:pPr>
              <w:pStyle w:val="Default"/>
              <w:spacing w:after="302"/>
              <w:jc w:val="both"/>
              <w:rPr>
                <w:rFonts w:ascii="Times New Roman" w:hAnsi="Times New Roman" w:cs="Times New Roman"/>
                <w:b/>
                <w:color w:val="auto"/>
                <w:sz w:val="22"/>
                <w:szCs w:val="22"/>
              </w:rPr>
            </w:pPr>
          </w:p>
        </w:tc>
      </w:tr>
    </w:tbl>
    <w:p w:rsidR="008F279F" w:rsidRDefault="008F279F" w:rsidP="004D56AB">
      <w:pPr>
        <w:pStyle w:val="Default"/>
        <w:jc w:val="both"/>
        <w:rPr>
          <w:rFonts w:ascii="Times New Roman" w:hAnsi="Times New Roman" w:cs="Times New Roman"/>
          <w:b/>
          <w:color w:val="auto"/>
        </w:rPr>
      </w:pPr>
    </w:p>
    <w:p w:rsidR="004D56AB" w:rsidRPr="008F279F" w:rsidRDefault="004D56AB" w:rsidP="004D56AB">
      <w:pPr>
        <w:pStyle w:val="Default"/>
        <w:jc w:val="both"/>
        <w:rPr>
          <w:rFonts w:ascii="Times New Roman" w:hAnsi="Times New Roman" w:cs="Times New Roman"/>
          <w:b/>
          <w:color w:val="auto"/>
        </w:rPr>
      </w:pPr>
    </w:p>
    <w:p w:rsidR="008F279F" w:rsidRPr="008F279F" w:rsidRDefault="008F279F" w:rsidP="008F279F">
      <w:pPr>
        <w:pStyle w:val="Default"/>
        <w:spacing w:after="302"/>
        <w:jc w:val="both"/>
        <w:rPr>
          <w:rFonts w:ascii="Times New Roman" w:hAnsi="Times New Roman" w:cs="Times New Roman"/>
          <w:b/>
          <w:color w:val="auto"/>
        </w:rPr>
      </w:pPr>
      <w:r w:rsidRPr="008F279F">
        <w:rPr>
          <w:rFonts w:ascii="Times New Roman" w:hAnsi="Times New Roman" w:cs="Times New Roman"/>
          <w:b/>
          <w:color w:val="auto"/>
        </w:rPr>
        <w:t xml:space="preserve">Any available information regarding local third or related parties involved in the underwriting activities in the Host Member State: </w:t>
      </w:r>
    </w:p>
    <w:tbl>
      <w:tblPr>
        <w:tblStyle w:val="TableGrid"/>
        <w:tblW w:w="0" w:type="auto"/>
        <w:tblLook w:val="04A0" w:firstRow="1" w:lastRow="0" w:firstColumn="1" w:lastColumn="0" w:noHBand="0" w:noVBand="1"/>
      </w:tblPr>
      <w:tblGrid>
        <w:gridCol w:w="9350"/>
      </w:tblGrid>
      <w:tr w:rsidR="008F279F" w:rsidRPr="001E6A3E" w:rsidTr="0022215D">
        <w:tc>
          <w:tcPr>
            <w:tcW w:w="9576" w:type="dxa"/>
          </w:tcPr>
          <w:p w:rsidR="008F279F" w:rsidRDefault="008F279F" w:rsidP="0022215D">
            <w:pPr>
              <w:pStyle w:val="Default"/>
              <w:spacing w:after="302"/>
              <w:jc w:val="both"/>
              <w:rPr>
                <w:rFonts w:ascii="Times New Roman" w:hAnsi="Times New Roman" w:cs="Times New Roman"/>
                <w:b/>
                <w:color w:val="auto"/>
                <w:sz w:val="22"/>
                <w:szCs w:val="22"/>
              </w:rPr>
            </w:pPr>
          </w:p>
          <w:p w:rsidR="008F279F" w:rsidRDefault="008F279F" w:rsidP="0022215D">
            <w:pPr>
              <w:pStyle w:val="Default"/>
              <w:spacing w:after="302"/>
              <w:jc w:val="both"/>
              <w:rPr>
                <w:rFonts w:ascii="Times New Roman" w:hAnsi="Times New Roman" w:cs="Times New Roman"/>
                <w:b/>
                <w:color w:val="auto"/>
                <w:sz w:val="22"/>
                <w:szCs w:val="22"/>
              </w:rPr>
            </w:pPr>
          </w:p>
          <w:p w:rsidR="008F279F" w:rsidRDefault="008F279F" w:rsidP="0022215D">
            <w:pPr>
              <w:pStyle w:val="Default"/>
              <w:spacing w:after="302"/>
              <w:jc w:val="both"/>
              <w:rPr>
                <w:rFonts w:ascii="Times New Roman" w:hAnsi="Times New Roman" w:cs="Times New Roman"/>
                <w:b/>
                <w:color w:val="auto"/>
                <w:sz w:val="22"/>
                <w:szCs w:val="22"/>
              </w:rPr>
            </w:pPr>
          </w:p>
          <w:p w:rsidR="008F279F" w:rsidRDefault="008F279F" w:rsidP="0022215D">
            <w:pPr>
              <w:pStyle w:val="Default"/>
              <w:spacing w:after="302"/>
              <w:jc w:val="both"/>
              <w:rPr>
                <w:rFonts w:ascii="Times New Roman" w:hAnsi="Times New Roman" w:cs="Times New Roman"/>
                <w:b/>
                <w:color w:val="auto"/>
                <w:sz w:val="22"/>
                <w:szCs w:val="22"/>
              </w:rPr>
            </w:pPr>
          </w:p>
        </w:tc>
      </w:tr>
    </w:tbl>
    <w:p w:rsidR="008F279F" w:rsidRDefault="008F279F" w:rsidP="008F279F">
      <w:pPr>
        <w:pStyle w:val="Default"/>
        <w:spacing w:after="302"/>
        <w:jc w:val="both"/>
        <w:rPr>
          <w:rFonts w:ascii="Times New Roman" w:hAnsi="Times New Roman" w:cs="Times New Roman"/>
          <w:b/>
          <w:color w:val="auto"/>
          <w:sz w:val="22"/>
          <w:szCs w:val="22"/>
        </w:rPr>
      </w:pPr>
    </w:p>
    <w:p w:rsidR="008F279F" w:rsidRDefault="008F279F" w:rsidP="008F279F">
      <w:pPr>
        <w:pStyle w:val="Default"/>
        <w:spacing w:after="302"/>
        <w:jc w:val="both"/>
        <w:rPr>
          <w:rFonts w:ascii="Times New Roman" w:hAnsi="Times New Roman" w:cs="Times New Roman"/>
          <w:b/>
          <w:color w:val="auto"/>
          <w:sz w:val="22"/>
          <w:szCs w:val="22"/>
        </w:rPr>
      </w:pPr>
      <w:r w:rsidRPr="004E0A58">
        <w:rPr>
          <w:rFonts w:ascii="Times New Roman" w:hAnsi="Times New Roman" w:cs="Times New Roman"/>
          <w:b/>
          <w:color w:val="auto"/>
          <w:sz w:val="22"/>
          <w:szCs w:val="22"/>
        </w:rPr>
        <w:lastRenderedPageBreak/>
        <w:t xml:space="preserve">Identification of the person who is responsible within the insurance undertaking </w:t>
      </w:r>
      <w:r>
        <w:rPr>
          <w:rFonts w:ascii="Times New Roman" w:hAnsi="Times New Roman" w:cs="Times New Roman"/>
          <w:b/>
          <w:color w:val="auto"/>
          <w:sz w:val="22"/>
          <w:szCs w:val="22"/>
        </w:rPr>
        <w:t xml:space="preserve">(or the different establishments) </w:t>
      </w:r>
      <w:r w:rsidRPr="004E0A58">
        <w:rPr>
          <w:rFonts w:ascii="Times New Roman" w:hAnsi="Times New Roman" w:cs="Times New Roman"/>
          <w:b/>
          <w:color w:val="auto"/>
          <w:sz w:val="22"/>
          <w:szCs w:val="22"/>
        </w:rPr>
        <w:t xml:space="preserve">for handling of complaints in relation to the </w:t>
      </w:r>
      <w:proofErr w:type="spellStart"/>
      <w:r w:rsidRPr="004E0A58">
        <w:rPr>
          <w:rFonts w:ascii="Times New Roman" w:hAnsi="Times New Roman" w:cs="Times New Roman"/>
          <w:b/>
          <w:color w:val="auto"/>
          <w:sz w:val="22"/>
          <w:szCs w:val="22"/>
        </w:rPr>
        <w:t>FoS</w:t>
      </w:r>
      <w:proofErr w:type="spellEnd"/>
      <w:r w:rsidRPr="004E0A58">
        <w:rPr>
          <w:rFonts w:ascii="Times New Roman" w:hAnsi="Times New Roman" w:cs="Times New Roman"/>
          <w:b/>
          <w:color w:val="auto"/>
          <w:sz w:val="22"/>
          <w:szCs w:val="22"/>
        </w:rPr>
        <w:t xml:space="preserve"> activities:</w:t>
      </w:r>
    </w:p>
    <w:tbl>
      <w:tblPr>
        <w:tblStyle w:val="TableGrid"/>
        <w:tblW w:w="0" w:type="auto"/>
        <w:tblLook w:val="04A0" w:firstRow="1" w:lastRow="0" w:firstColumn="1" w:lastColumn="0" w:noHBand="0" w:noVBand="1"/>
      </w:tblPr>
      <w:tblGrid>
        <w:gridCol w:w="9350"/>
      </w:tblGrid>
      <w:tr w:rsidR="008F279F" w:rsidRPr="001E6A3E" w:rsidTr="0022215D">
        <w:tc>
          <w:tcPr>
            <w:tcW w:w="9576" w:type="dxa"/>
          </w:tcPr>
          <w:p w:rsidR="008F279F" w:rsidRPr="00B47363" w:rsidRDefault="008F279F" w:rsidP="0022215D">
            <w:pPr>
              <w:pStyle w:val="Default"/>
              <w:spacing w:after="302"/>
              <w:jc w:val="both"/>
              <w:rPr>
                <w:rFonts w:ascii="Times New Roman" w:hAnsi="Times New Roman" w:cs="Times New Roman"/>
                <w:color w:val="auto"/>
                <w:sz w:val="22"/>
                <w:szCs w:val="22"/>
              </w:rPr>
            </w:pPr>
            <w:r w:rsidRPr="00B47363">
              <w:rPr>
                <w:rFonts w:ascii="Times New Roman" w:hAnsi="Times New Roman" w:cs="Times New Roman"/>
                <w:color w:val="auto"/>
                <w:sz w:val="22"/>
                <w:szCs w:val="22"/>
              </w:rPr>
              <w:t>Name:</w:t>
            </w:r>
          </w:p>
          <w:p w:rsidR="008F279F" w:rsidRPr="00B47363" w:rsidRDefault="008F279F" w:rsidP="0022215D">
            <w:pPr>
              <w:pStyle w:val="Default"/>
              <w:spacing w:after="302"/>
              <w:jc w:val="both"/>
              <w:rPr>
                <w:rFonts w:ascii="Times New Roman" w:hAnsi="Times New Roman" w:cs="Times New Roman"/>
                <w:color w:val="auto"/>
                <w:sz w:val="22"/>
                <w:szCs w:val="22"/>
              </w:rPr>
            </w:pPr>
            <w:r w:rsidRPr="00B47363">
              <w:rPr>
                <w:rFonts w:ascii="Times New Roman" w:hAnsi="Times New Roman" w:cs="Times New Roman"/>
                <w:color w:val="auto"/>
                <w:sz w:val="22"/>
                <w:szCs w:val="22"/>
              </w:rPr>
              <w:t>Phone number:</w:t>
            </w:r>
          </w:p>
          <w:p w:rsidR="008F279F" w:rsidRPr="00B47363" w:rsidRDefault="008F279F" w:rsidP="0022215D">
            <w:pPr>
              <w:pStyle w:val="Default"/>
              <w:spacing w:after="302"/>
              <w:jc w:val="both"/>
              <w:rPr>
                <w:rFonts w:ascii="Times New Roman" w:hAnsi="Times New Roman" w:cs="Times New Roman"/>
                <w:color w:val="auto"/>
                <w:sz w:val="22"/>
                <w:szCs w:val="22"/>
              </w:rPr>
            </w:pPr>
            <w:r w:rsidRPr="00B47363">
              <w:rPr>
                <w:rFonts w:ascii="Times New Roman" w:hAnsi="Times New Roman" w:cs="Times New Roman"/>
                <w:color w:val="auto"/>
                <w:sz w:val="22"/>
                <w:szCs w:val="22"/>
              </w:rPr>
              <w:t xml:space="preserve">Email address: </w:t>
            </w:r>
          </w:p>
          <w:p w:rsidR="008F279F" w:rsidRDefault="008F279F" w:rsidP="0022215D">
            <w:pPr>
              <w:pStyle w:val="Default"/>
              <w:spacing w:after="302"/>
              <w:jc w:val="both"/>
              <w:rPr>
                <w:rFonts w:ascii="Times New Roman" w:hAnsi="Times New Roman" w:cs="Times New Roman"/>
                <w:b/>
                <w:color w:val="auto"/>
                <w:sz w:val="22"/>
                <w:szCs w:val="22"/>
              </w:rPr>
            </w:pPr>
          </w:p>
          <w:p w:rsidR="008F279F" w:rsidRDefault="008F279F" w:rsidP="0022215D">
            <w:pPr>
              <w:pStyle w:val="Default"/>
              <w:spacing w:after="302"/>
              <w:jc w:val="both"/>
              <w:rPr>
                <w:rFonts w:ascii="Times New Roman" w:hAnsi="Times New Roman" w:cs="Times New Roman"/>
                <w:b/>
                <w:color w:val="auto"/>
                <w:sz w:val="22"/>
                <w:szCs w:val="22"/>
              </w:rPr>
            </w:pPr>
          </w:p>
        </w:tc>
      </w:tr>
    </w:tbl>
    <w:p w:rsidR="008F279F" w:rsidRPr="004D56AB"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u w:val="single"/>
          <w:lang w:val="en-GB"/>
        </w:rPr>
      </w:pPr>
    </w:p>
    <w:p w:rsidR="008F279F" w:rsidRDefault="008F279F" w:rsidP="008F279F">
      <w:pPr>
        <w:pStyle w:val="Default"/>
        <w:jc w:val="both"/>
        <w:rPr>
          <w:rFonts w:ascii="Times New Roman" w:hAnsi="Times New Roman" w:cs="Times New Roman"/>
          <w:b/>
          <w:color w:val="auto"/>
          <w:sz w:val="22"/>
          <w:szCs w:val="22"/>
        </w:rPr>
      </w:pPr>
    </w:p>
    <w:p w:rsidR="008F279F" w:rsidRDefault="008F279F" w:rsidP="008F279F">
      <w:pPr>
        <w:pStyle w:val="Default"/>
        <w:jc w:val="both"/>
        <w:rPr>
          <w:rFonts w:ascii="Times New Roman" w:hAnsi="Times New Roman" w:cs="Times New Roman"/>
          <w:b/>
          <w:color w:val="auto"/>
          <w:sz w:val="22"/>
          <w:szCs w:val="22"/>
        </w:rPr>
      </w:pPr>
      <w:r w:rsidRPr="004E0A58">
        <w:rPr>
          <w:rFonts w:ascii="Times New Roman" w:hAnsi="Times New Roman" w:cs="Times New Roman"/>
          <w:b/>
          <w:color w:val="auto"/>
          <w:sz w:val="22"/>
          <w:szCs w:val="22"/>
        </w:rPr>
        <w:t>Description of the relevant policyholder guarantee funds in the Home Member State, where applicable:</w:t>
      </w:r>
    </w:p>
    <w:p w:rsidR="008F279F" w:rsidRDefault="008F279F" w:rsidP="008F279F">
      <w:pPr>
        <w:pStyle w:val="Default"/>
        <w:jc w:val="both"/>
        <w:rPr>
          <w:rFonts w:ascii="Times New Roman" w:hAnsi="Times New Roman" w:cs="Times New Roman"/>
          <w:b/>
          <w:color w:val="auto"/>
          <w:sz w:val="22"/>
          <w:szCs w:val="22"/>
        </w:rPr>
      </w:pPr>
    </w:p>
    <w:tbl>
      <w:tblPr>
        <w:tblStyle w:val="TableGrid"/>
        <w:tblW w:w="0" w:type="auto"/>
        <w:tblLook w:val="04A0" w:firstRow="1" w:lastRow="0" w:firstColumn="1" w:lastColumn="0" w:noHBand="0" w:noVBand="1"/>
      </w:tblPr>
      <w:tblGrid>
        <w:gridCol w:w="9350"/>
      </w:tblGrid>
      <w:tr w:rsidR="008F279F" w:rsidRPr="001E6A3E" w:rsidTr="0022215D">
        <w:tc>
          <w:tcPr>
            <w:tcW w:w="9576" w:type="dxa"/>
          </w:tcPr>
          <w:p w:rsidR="008F279F" w:rsidRDefault="008F279F" w:rsidP="0022215D">
            <w:pPr>
              <w:pStyle w:val="Default"/>
              <w:jc w:val="both"/>
              <w:rPr>
                <w:rFonts w:ascii="Times New Roman" w:hAnsi="Times New Roman" w:cs="Times New Roman"/>
                <w:b/>
                <w:color w:val="auto"/>
                <w:sz w:val="22"/>
                <w:szCs w:val="22"/>
              </w:rPr>
            </w:pPr>
          </w:p>
          <w:p w:rsidR="008F279F" w:rsidRDefault="008F279F" w:rsidP="0022215D">
            <w:pPr>
              <w:pStyle w:val="Default"/>
              <w:jc w:val="both"/>
              <w:rPr>
                <w:rFonts w:ascii="Times New Roman" w:hAnsi="Times New Roman"/>
                <w:sz w:val="22"/>
                <w:szCs w:val="22"/>
              </w:rPr>
            </w:pPr>
            <w:r>
              <w:rPr>
                <w:rFonts w:ascii="Times New Roman" w:hAnsi="Times New Roman"/>
                <w:sz w:val="22"/>
                <w:szCs w:val="22"/>
              </w:rPr>
              <w:t xml:space="preserve">Luxembourg does not have a general insurance policyholder guarantee fund, apart from the mandatory national Automobile Guarantee Fund applicable for all insurance companies authorized in class 10 “Motor Third Party Liability”, with the exception of carriers’ liability. </w:t>
            </w:r>
          </w:p>
          <w:p w:rsidR="008F279F" w:rsidRDefault="008F279F" w:rsidP="0022215D">
            <w:pPr>
              <w:pStyle w:val="Default"/>
              <w:jc w:val="both"/>
              <w:rPr>
                <w:rFonts w:ascii="Times New Roman" w:hAnsi="Times New Roman" w:cs="Times New Roman"/>
                <w:b/>
                <w:color w:val="auto"/>
                <w:sz w:val="22"/>
                <w:szCs w:val="22"/>
              </w:rPr>
            </w:pPr>
          </w:p>
        </w:tc>
      </w:tr>
    </w:tbl>
    <w:p w:rsidR="008F279F" w:rsidRPr="001532A4" w:rsidRDefault="008F279F" w:rsidP="008F279F">
      <w:pPr>
        <w:pStyle w:val="Default"/>
        <w:spacing w:after="302"/>
        <w:jc w:val="both"/>
        <w:rPr>
          <w:rFonts w:ascii="Times New Roman" w:hAnsi="Times New Roman" w:cs="Times New Roman"/>
          <w:b/>
          <w:color w:val="auto"/>
          <w:sz w:val="22"/>
          <w:szCs w:val="22"/>
          <w:lang w:val="en-GB"/>
        </w:rPr>
      </w:pPr>
    </w:p>
    <w:p w:rsidR="008F279F" w:rsidRDefault="008F279F" w:rsidP="008F279F">
      <w:pPr>
        <w:pStyle w:val="Default"/>
        <w:spacing w:after="302"/>
        <w:jc w:val="both"/>
        <w:rPr>
          <w:rFonts w:ascii="Times New Roman" w:hAnsi="Times New Roman" w:cs="Times New Roman"/>
          <w:b/>
          <w:color w:val="auto"/>
          <w:sz w:val="22"/>
          <w:szCs w:val="22"/>
        </w:rPr>
      </w:pPr>
      <w:r w:rsidRPr="00411FC3">
        <w:rPr>
          <w:rFonts w:ascii="Times New Roman" w:hAnsi="Times New Roman" w:cs="Times New Roman"/>
          <w:b/>
          <w:color w:val="auto"/>
          <w:sz w:val="22"/>
          <w:szCs w:val="22"/>
        </w:rPr>
        <w:t>If the undertaking has the intention to operate exclusively, or almost exclusively, in the Host Member State,</w:t>
      </w:r>
    </w:p>
    <w:p w:rsidR="008F279F" w:rsidRPr="00411FC3" w:rsidRDefault="008F279F" w:rsidP="008F279F">
      <w:pPr>
        <w:pStyle w:val="Default"/>
        <w:numPr>
          <w:ilvl w:val="0"/>
          <w:numId w:val="5"/>
        </w:numPr>
        <w:spacing w:after="302"/>
        <w:jc w:val="both"/>
        <w:rPr>
          <w:rFonts w:ascii="Times New Roman" w:hAnsi="Times New Roman" w:cs="Times New Roman"/>
          <w:b/>
          <w:color w:val="auto"/>
          <w:sz w:val="22"/>
          <w:szCs w:val="22"/>
        </w:rPr>
      </w:pPr>
      <w:r w:rsidRPr="00411FC3">
        <w:rPr>
          <w:rFonts w:ascii="Times New Roman" w:hAnsi="Times New Roman" w:cs="Times New Roman"/>
          <w:b/>
          <w:color w:val="auto"/>
          <w:sz w:val="22"/>
          <w:szCs w:val="22"/>
        </w:rPr>
        <w:t xml:space="preserve">identification of the persons who effectively run the undertaking or are responsible for the key functions: </w:t>
      </w:r>
    </w:p>
    <w:tbl>
      <w:tblPr>
        <w:tblStyle w:val="TableGrid"/>
        <w:tblW w:w="0" w:type="auto"/>
        <w:tblLook w:val="04A0" w:firstRow="1" w:lastRow="0" w:firstColumn="1" w:lastColumn="0" w:noHBand="0" w:noVBand="1"/>
      </w:tblPr>
      <w:tblGrid>
        <w:gridCol w:w="9350"/>
      </w:tblGrid>
      <w:tr w:rsidR="008F279F" w:rsidRPr="001E6A3E" w:rsidTr="0022215D">
        <w:trPr>
          <w:trHeight w:val="1231"/>
        </w:trPr>
        <w:tc>
          <w:tcPr>
            <w:tcW w:w="9440" w:type="dxa"/>
          </w:tcPr>
          <w:p w:rsidR="008F279F" w:rsidRPr="008D2EF6" w:rsidRDefault="008F279F" w:rsidP="0022215D">
            <w:pPr>
              <w:pStyle w:val="Default"/>
              <w:spacing w:after="302"/>
              <w:jc w:val="both"/>
              <w:rPr>
                <w:rFonts w:ascii="Times New Roman" w:hAnsi="Times New Roman" w:cs="Times New Roman"/>
                <w:b/>
                <w:color w:val="auto"/>
                <w:sz w:val="22"/>
                <w:szCs w:val="22"/>
                <w:lang w:val="en-US"/>
              </w:rPr>
            </w:pPr>
          </w:p>
          <w:p w:rsidR="008F279F" w:rsidRDefault="008F279F" w:rsidP="0022215D">
            <w:pPr>
              <w:pStyle w:val="Default"/>
              <w:spacing w:after="302"/>
              <w:jc w:val="both"/>
              <w:rPr>
                <w:rFonts w:ascii="Times New Roman" w:hAnsi="Times New Roman" w:cs="Times New Roman"/>
                <w:b/>
                <w:color w:val="auto"/>
                <w:sz w:val="22"/>
                <w:szCs w:val="22"/>
              </w:rPr>
            </w:pPr>
          </w:p>
          <w:p w:rsidR="008F279F" w:rsidRDefault="008F279F" w:rsidP="0022215D">
            <w:pPr>
              <w:pStyle w:val="Default"/>
              <w:spacing w:after="302"/>
              <w:jc w:val="both"/>
              <w:rPr>
                <w:rFonts w:ascii="Times New Roman" w:hAnsi="Times New Roman" w:cs="Times New Roman"/>
                <w:b/>
                <w:color w:val="auto"/>
                <w:sz w:val="22"/>
                <w:szCs w:val="22"/>
              </w:rPr>
            </w:pPr>
          </w:p>
          <w:p w:rsidR="008F279F" w:rsidRDefault="008F279F" w:rsidP="0022215D">
            <w:pPr>
              <w:pStyle w:val="Default"/>
              <w:spacing w:after="302"/>
              <w:jc w:val="both"/>
              <w:rPr>
                <w:rFonts w:ascii="Times New Roman" w:hAnsi="Times New Roman" w:cs="Times New Roman"/>
                <w:b/>
                <w:color w:val="auto"/>
                <w:sz w:val="22"/>
                <w:szCs w:val="22"/>
              </w:rPr>
            </w:pPr>
          </w:p>
        </w:tc>
      </w:tr>
    </w:tbl>
    <w:p w:rsidR="008F279F" w:rsidRDefault="008F279F" w:rsidP="008F279F">
      <w:pPr>
        <w:pStyle w:val="Default"/>
        <w:spacing w:after="302"/>
        <w:jc w:val="both"/>
        <w:rPr>
          <w:rFonts w:ascii="Times New Roman" w:hAnsi="Times New Roman" w:cs="Times New Roman"/>
          <w:b/>
          <w:color w:val="auto"/>
          <w:sz w:val="22"/>
          <w:szCs w:val="22"/>
        </w:rPr>
      </w:pPr>
    </w:p>
    <w:p w:rsidR="004D56AB" w:rsidRDefault="004D56AB">
      <w:pPr>
        <w:spacing w:after="200" w:line="276" w:lineRule="auto"/>
        <w:rPr>
          <w:b/>
          <w:sz w:val="20"/>
          <w:szCs w:val="20"/>
          <w:lang w:val="en-US"/>
        </w:rPr>
      </w:pPr>
      <w:r>
        <w:rPr>
          <w:b/>
          <w:sz w:val="20"/>
          <w:szCs w:val="20"/>
          <w:lang w:val="en-US"/>
        </w:rPr>
        <w:br w:type="page"/>
      </w:r>
    </w:p>
    <w:p w:rsidR="008F279F"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0"/>
          <w:szCs w:val="20"/>
          <w:lang w:val="en-US"/>
        </w:rPr>
      </w:pPr>
    </w:p>
    <w:p w:rsidR="00B10B3F" w:rsidRPr="00A32197" w:rsidRDefault="00B10B3F" w:rsidP="00B10B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2"/>
          <w:szCs w:val="22"/>
          <w:lang w:val="en-US"/>
        </w:rPr>
      </w:pPr>
      <w:r w:rsidRPr="00A32197">
        <w:rPr>
          <w:b/>
          <w:sz w:val="22"/>
          <w:szCs w:val="22"/>
          <w:lang w:val="en-US"/>
        </w:rPr>
        <w:t xml:space="preserve">Table resuming the activities to be performed in the Host Member State by </w:t>
      </w:r>
      <w:r>
        <w:rPr>
          <w:b/>
          <w:sz w:val="22"/>
          <w:szCs w:val="22"/>
          <w:lang w:val="en-US"/>
        </w:rPr>
        <w:t>Line of Business and establishment</w:t>
      </w:r>
    </w:p>
    <w:p w:rsidR="008F279F" w:rsidRPr="00E166CB" w:rsidRDefault="008F279F" w:rsidP="008F279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tbl>
      <w:tblPr>
        <w:tblStyle w:val="TableGrid"/>
        <w:tblW w:w="9876" w:type="dxa"/>
        <w:tblLayout w:type="fixed"/>
        <w:tblLook w:val="04A0" w:firstRow="1" w:lastRow="0" w:firstColumn="1" w:lastColumn="0" w:noHBand="0" w:noVBand="1"/>
      </w:tblPr>
      <w:tblGrid>
        <w:gridCol w:w="3612"/>
        <w:gridCol w:w="696"/>
        <w:gridCol w:w="696"/>
        <w:gridCol w:w="696"/>
        <w:gridCol w:w="696"/>
        <w:gridCol w:w="696"/>
        <w:gridCol w:w="696"/>
        <w:gridCol w:w="696"/>
        <w:gridCol w:w="696"/>
        <w:gridCol w:w="696"/>
      </w:tblGrid>
      <w:tr w:rsidR="008F279F" w:rsidRPr="001E6A3E" w:rsidTr="0022215D">
        <w:trPr>
          <w:trHeight w:val="300"/>
        </w:trPr>
        <w:tc>
          <w:tcPr>
            <w:tcW w:w="3612" w:type="dxa"/>
            <w:vMerge w:val="restart"/>
            <w:vAlign w:val="center"/>
          </w:tcPr>
          <w:p w:rsidR="008F279F" w:rsidRDefault="008F279F" w:rsidP="0022215D">
            <w:pPr>
              <w:ind w:right="-1383"/>
              <w:rPr>
                <w:sz w:val="22"/>
                <w:szCs w:val="22"/>
                <w:lang w:val="en-US"/>
              </w:rPr>
            </w:pPr>
            <w:r w:rsidRPr="00A32197">
              <w:rPr>
                <w:sz w:val="22"/>
                <w:szCs w:val="22"/>
                <w:lang w:val="en-US"/>
              </w:rPr>
              <w:t xml:space="preserve">Country of the headquarter </w:t>
            </w:r>
          </w:p>
          <w:p w:rsidR="008F279F" w:rsidRPr="00A32197" w:rsidRDefault="008F279F" w:rsidP="0022215D">
            <w:pPr>
              <w:ind w:right="-1383"/>
              <w:rPr>
                <w:sz w:val="22"/>
                <w:szCs w:val="22"/>
                <w:lang w:val="en-US"/>
              </w:rPr>
            </w:pPr>
            <w:r w:rsidRPr="00A32197">
              <w:rPr>
                <w:sz w:val="22"/>
                <w:szCs w:val="22"/>
                <w:lang w:val="en-US"/>
              </w:rPr>
              <w:t>or branch from</w:t>
            </w:r>
          </w:p>
          <w:p w:rsidR="008F279F" w:rsidRDefault="008F279F" w:rsidP="0022215D">
            <w:pPr>
              <w:ind w:right="-1383"/>
              <w:rPr>
                <w:lang w:val="en-US"/>
              </w:rPr>
            </w:pPr>
            <w:r w:rsidRPr="00A32197">
              <w:rPr>
                <w:sz w:val="22"/>
                <w:szCs w:val="22"/>
                <w:lang w:val="en-US"/>
              </w:rPr>
              <w:t>whi</w:t>
            </w:r>
            <w:r w:rsidRPr="00A32197">
              <w:rPr>
                <w:lang w:val="en-US"/>
              </w:rPr>
              <w:t>ch the F</w:t>
            </w:r>
            <w:r>
              <w:rPr>
                <w:lang w:val="en-US"/>
              </w:rPr>
              <w:t>O</w:t>
            </w:r>
            <w:r w:rsidRPr="00A32197">
              <w:rPr>
                <w:lang w:val="en-US"/>
              </w:rPr>
              <w:t xml:space="preserve">S services </w:t>
            </w:r>
          </w:p>
          <w:p w:rsidR="008F279F" w:rsidRPr="00A32197" w:rsidRDefault="008F279F" w:rsidP="0022215D">
            <w:pPr>
              <w:ind w:right="-1383"/>
              <w:rPr>
                <w:sz w:val="22"/>
                <w:szCs w:val="22"/>
                <w:lang w:val="en-US"/>
              </w:rPr>
            </w:pPr>
            <w:r w:rsidRPr="00A32197">
              <w:rPr>
                <w:lang w:val="en-US"/>
              </w:rPr>
              <w:t>are provided</w:t>
            </w:r>
          </w:p>
        </w:tc>
        <w:tc>
          <w:tcPr>
            <w:tcW w:w="6264" w:type="dxa"/>
            <w:gridSpan w:val="9"/>
          </w:tcPr>
          <w:p w:rsidR="008F279F" w:rsidRDefault="008F279F" w:rsidP="0022215D">
            <w:pPr>
              <w:jc w:val="center"/>
              <w:rPr>
                <w:sz w:val="22"/>
                <w:szCs w:val="22"/>
                <w:lang w:val="en-US"/>
              </w:rPr>
            </w:pPr>
            <w:r w:rsidRPr="00A32197">
              <w:rPr>
                <w:sz w:val="22"/>
                <w:szCs w:val="22"/>
                <w:lang w:val="en-US"/>
              </w:rPr>
              <w:t xml:space="preserve">Lines </w:t>
            </w:r>
            <w:r>
              <w:rPr>
                <w:sz w:val="22"/>
                <w:szCs w:val="22"/>
                <w:lang w:val="en-US"/>
              </w:rPr>
              <w:t>of business according to the Annexes II and I</w:t>
            </w:r>
            <w:r w:rsidRPr="00A32197">
              <w:rPr>
                <w:sz w:val="22"/>
                <w:szCs w:val="22"/>
                <w:lang w:val="en-US"/>
              </w:rPr>
              <w:t xml:space="preserve"> </w:t>
            </w:r>
          </w:p>
          <w:p w:rsidR="008F279F" w:rsidRPr="00A32197" w:rsidRDefault="008F279F" w:rsidP="0022215D">
            <w:pPr>
              <w:jc w:val="center"/>
              <w:rPr>
                <w:sz w:val="22"/>
                <w:szCs w:val="22"/>
                <w:lang w:val="en-US"/>
              </w:rPr>
            </w:pPr>
            <w:r w:rsidRPr="00A32197">
              <w:rPr>
                <w:sz w:val="22"/>
                <w:szCs w:val="22"/>
                <w:lang w:val="en-US"/>
              </w:rPr>
              <w:t>of the Solvency II Directive</w:t>
            </w:r>
          </w:p>
        </w:tc>
      </w:tr>
      <w:tr w:rsidR="008F279F" w:rsidRPr="00F0540D" w:rsidTr="0022215D">
        <w:trPr>
          <w:trHeight w:val="1607"/>
        </w:trPr>
        <w:tc>
          <w:tcPr>
            <w:tcW w:w="3612" w:type="dxa"/>
            <w:vMerge/>
          </w:tcPr>
          <w:p w:rsidR="008F279F" w:rsidRPr="00A32197" w:rsidRDefault="008F279F" w:rsidP="0022215D">
            <w:pPr>
              <w:ind w:right="-1383"/>
              <w:rPr>
                <w:sz w:val="22"/>
                <w:szCs w:val="22"/>
                <w:lang w:val="en-US"/>
              </w:rPr>
            </w:pPr>
          </w:p>
        </w:tc>
        <w:tc>
          <w:tcPr>
            <w:tcW w:w="696" w:type="dxa"/>
          </w:tcPr>
          <w:p w:rsidR="008F279F" w:rsidRPr="00F0540D" w:rsidRDefault="008F279F" w:rsidP="0022215D">
            <w:pPr>
              <w:rPr>
                <w:sz w:val="22"/>
                <w:szCs w:val="22"/>
              </w:rPr>
            </w:pPr>
            <w:r>
              <w:rPr>
                <w:sz w:val="22"/>
                <w:szCs w:val="22"/>
              </w:rPr>
              <w:t>I</w:t>
            </w:r>
          </w:p>
        </w:tc>
        <w:tc>
          <w:tcPr>
            <w:tcW w:w="696" w:type="dxa"/>
          </w:tcPr>
          <w:p w:rsidR="008F279F" w:rsidRPr="00F0540D" w:rsidRDefault="008F279F" w:rsidP="0022215D">
            <w:pPr>
              <w:rPr>
                <w:sz w:val="22"/>
                <w:szCs w:val="22"/>
              </w:rPr>
            </w:pPr>
            <w:r>
              <w:rPr>
                <w:sz w:val="22"/>
                <w:szCs w:val="22"/>
              </w:rPr>
              <w:t>II</w:t>
            </w:r>
          </w:p>
        </w:tc>
        <w:tc>
          <w:tcPr>
            <w:tcW w:w="696" w:type="dxa"/>
          </w:tcPr>
          <w:p w:rsidR="008F279F" w:rsidRPr="00F0540D" w:rsidRDefault="008F279F" w:rsidP="0022215D">
            <w:pPr>
              <w:rPr>
                <w:sz w:val="22"/>
                <w:szCs w:val="22"/>
              </w:rPr>
            </w:pPr>
            <w:r>
              <w:rPr>
                <w:sz w:val="22"/>
                <w:szCs w:val="22"/>
              </w:rPr>
              <w:t>III</w:t>
            </w:r>
          </w:p>
        </w:tc>
        <w:tc>
          <w:tcPr>
            <w:tcW w:w="696" w:type="dxa"/>
          </w:tcPr>
          <w:p w:rsidR="008F279F" w:rsidRPr="00F0540D" w:rsidRDefault="008F279F" w:rsidP="0022215D">
            <w:pPr>
              <w:rPr>
                <w:sz w:val="22"/>
                <w:szCs w:val="22"/>
              </w:rPr>
            </w:pPr>
            <w:r>
              <w:rPr>
                <w:sz w:val="22"/>
                <w:szCs w:val="22"/>
              </w:rPr>
              <w:t>IV</w:t>
            </w:r>
          </w:p>
        </w:tc>
        <w:tc>
          <w:tcPr>
            <w:tcW w:w="696" w:type="dxa"/>
          </w:tcPr>
          <w:p w:rsidR="008F279F" w:rsidRDefault="008F279F" w:rsidP="0022215D">
            <w:pPr>
              <w:rPr>
                <w:sz w:val="22"/>
                <w:szCs w:val="22"/>
              </w:rPr>
            </w:pPr>
            <w:r>
              <w:rPr>
                <w:sz w:val="22"/>
                <w:szCs w:val="22"/>
              </w:rPr>
              <w:t>V</w:t>
            </w:r>
          </w:p>
        </w:tc>
        <w:tc>
          <w:tcPr>
            <w:tcW w:w="696" w:type="dxa"/>
          </w:tcPr>
          <w:p w:rsidR="008F279F" w:rsidRPr="00F0540D" w:rsidRDefault="008F279F" w:rsidP="0022215D">
            <w:pPr>
              <w:rPr>
                <w:sz w:val="22"/>
                <w:szCs w:val="22"/>
              </w:rPr>
            </w:pPr>
            <w:r>
              <w:rPr>
                <w:sz w:val="22"/>
                <w:szCs w:val="22"/>
              </w:rPr>
              <w:t>VI</w:t>
            </w:r>
          </w:p>
        </w:tc>
        <w:tc>
          <w:tcPr>
            <w:tcW w:w="696" w:type="dxa"/>
          </w:tcPr>
          <w:p w:rsidR="008F279F" w:rsidRPr="00F0540D" w:rsidRDefault="008F279F" w:rsidP="0022215D">
            <w:pPr>
              <w:rPr>
                <w:sz w:val="22"/>
                <w:szCs w:val="22"/>
              </w:rPr>
            </w:pPr>
            <w:r>
              <w:rPr>
                <w:sz w:val="22"/>
                <w:szCs w:val="22"/>
              </w:rPr>
              <w:t>VII</w:t>
            </w:r>
          </w:p>
        </w:tc>
        <w:tc>
          <w:tcPr>
            <w:tcW w:w="696" w:type="dxa"/>
          </w:tcPr>
          <w:p w:rsidR="008F279F" w:rsidRPr="00F0540D" w:rsidRDefault="008F279F" w:rsidP="0022215D">
            <w:pPr>
              <w:rPr>
                <w:sz w:val="22"/>
                <w:szCs w:val="22"/>
              </w:rPr>
            </w:pPr>
            <w:r>
              <w:rPr>
                <w:sz w:val="22"/>
                <w:szCs w:val="22"/>
              </w:rPr>
              <w:t>1</w:t>
            </w:r>
          </w:p>
        </w:tc>
        <w:tc>
          <w:tcPr>
            <w:tcW w:w="696" w:type="dxa"/>
          </w:tcPr>
          <w:p w:rsidR="008F279F" w:rsidRPr="00F0540D" w:rsidRDefault="008F279F" w:rsidP="0022215D">
            <w:pPr>
              <w:rPr>
                <w:sz w:val="22"/>
                <w:szCs w:val="22"/>
              </w:rPr>
            </w:pPr>
            <w:r>
              <w:rPr>
                <w:sz w:val="22"/>
                <w:szCs w:val="22"/>
              </w:rPr>
              <w:t>2</w:t>
            </w:r>
          </w:p>
        </w:tc>
      </w:tr>
      <w:tr w:rsidR="008F279F" w:rsidRPr="00F0540D" w:rsidTr="0022215D">
        <w:trPr>
          <w:trHeight w:val="316"/>
        </w:trPr>
        <w:tc>
          <w:tcPr>
            <w:tcW w:w="3612" w:type="dxa"/>
          </w:tcPr>
          <w:p w:rsidR="008F279F" w:rsidRPr="00F0540D" w:rsidRDefault="008F279F" w:rsidP="0022215D">
            <w:pPr>
              <w:ind w:right="-1383"/>
              <w:rPr>
                <w:sz w:val="22"/>
                <w:szCs w:val="22"/>
              </w:rPr>
            </w:pPr>
            <w:r>
              <w:t>Luxembourg</w:t>
            </w: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282"/>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300"/>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282"/>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300"/>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282"/>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300"/>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282"/>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300"/>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300"/>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282"/>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300"/>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282"/>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300"/>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282"/>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300"/>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282"/>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300"/>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r w:rsidR="008F279F" w:rsidRPr="00F0540D" w:rsidTr="0022215D">
        <w:trPr>
          <w:trHeight w:val="282"/>
        </w:trPr>
        <w:tc>
          <w:tcPr>
            <w:tcW w:w="3612" w:type="dxa"/>
          </w:tcPr>
          <w:p w:rsidR="008F279F" w:rsidRPr="00F0540D" w:rsidRDefault="008F279F" w:rsidP="0022215D">
            <w:pPr>
              <w:ind w:right="-1383"/>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c>
          <w:tcPr>
            <w:tcW w:w="696" w:type="dxa"/>
          </w:tcPr>
          <w:p w:rsidR="008F279F" w:rsidRPr="00F0540D" w:rsidRDefault="008F279F" w:rsidP="0022215D">
            <w:pPr>
              <w:rPr>
                <w:sz w:val="22"/>
                <w:szCs w:val="22"/>
              </w:rPr>
            </w:pPr>
          </w:p>
        </w:tc>
      </w:tr>
    </w:tbl>
    <w:p w:rsidR="008F279F" w:rsidRDefault="008F279F" w:rsidP="008F279F">
      <w:pPr>
        <w:spacing w:after="200" w:line="276" w:lineRule="auto"/>
        <w:jc w:val="center"/>
        <w:rPr>
          <w:b/>
          <w:sz w:val="32"/>
          <w:szCs w:val="32"/>
          <w:u w:val="single"/>
          <w:lang w:val="en-US"/>
        </w:rPr>
      </w:pPr>
      <w:r>
        <w:rPr>
          <w:b/>
          <w:sz w:val="32"/>
          <w:szCs w:val="32"/>
          <w:u w:val="single"/>
          <w:lang w:val="en-US"/>
        </w:rPr>
        <w:br/>
      </w:r>
    </w:p>
    <w:p w:rsidR="008F279F" w:rsidRDefault="008F279F">
      <w:pPr>
        <w:spacing w:after="200" w:line="276" w:lineRule="auto"/>
        <w:rPr>
          <w:b/>
          <w:sz w:val="32"/>
          <w:szCs w:val="32"/>
          <w:u w:val="single"/>
          <w:lang w:val="en-US"/>
        </w:rPr>
      </w:pPr>
      <w:r>
        <w:rPr>
          <w:b/>
          <w:sz w:val="32"/>
          <w:szCs w:val="32"/>
          <w:u w:val="single"/>
          <w:lang w:val="en-US"/>
        </w:rPr>
        <w:br w:type="page"/>
      </w:r>
    </w:p>
    <w:p w:rsidR="008F279F" w:rsidRDefault="008F279F" w:rsidP="008F279F">
      <w:pPr>
        <w:spacing w:after="200" w:line="276" w:lineRule="auto"/>
        <w:jc w:val="center"/>
        <w:rPr>
          <w:b/>
          <w:sz w:val="32"/>
          <w:szCs w:val="32"/>
          <w:u w:val="single"/>
          <w:lang w:val="en-US"/>
        </w:rPr>
      </w:pPr>
      <w:r w:rsidRPr="00A90A66">
        <w:rPr>
          <w:b/>
          <w:sz w:val="32"/>
          <w:szCs w:val="32"/>
          <w:u w:val="single"/>
          <w:lang w:val="en-US"/>
        </w:rPr>
        <w:lastRenderedPageBreak/>
        <w:t>Interest of the general good</w:t>
      </w:r>
    </w:p>
    <w:p w:rsidR="008F279F" w:rsidRPr="006B52CB" w:rsidRDefault="008F279F" w:rsidP="008F279F">
      <w:pPr>
        <w:spacing w:after="200" w:line="276" w:lineRule="auto"/>
        <w:jc w:val="both"/>
        <w:rPr>
          <w:b/>
          <w:sz w:val="22"/>
          <w:szCs w:val="22"/>
          <w:lang w:val="en-US"/>
        </w:rPr>
      </w:pPr>
      <w:r w:rsidRPr="006B52CB">
        <w:rPr>
          <w:b/>
          <w:sz w:val="22"/>
          <w:szCs w:val="22"/>
          <w:lang w:val="en-US"/>
        </w:rPr>
        <w:t>The undertaking knows any conditions and rules, under which, in the interests of the general good, the activity must be pursued within the territory of the Host Member State.</w:t>
      </w:r>
    </w:p>
    <w:p w:rsidR="008F279F" w:rsidRPr="002D0EF5" w:rsidRDefault="008F279F" w:rsidP="008F279F">
      <w:pPr>
        <w:jc w:val="both"/>
        <w:rPr>
          <w:b/>
          <w:highlight w:val="yellow"/>
          <w:lang w:val="en"/>
        </w:rPr>
      </w:pPr>
      <w:r w:rsidRPr="002D0EF5">
        <w:rPr>
          <w:noProof/>
          <w:highlight w:val="yellow"/>
        </w:rPr>
        <mc:AlternateContent>
          <mc:Choice Requires="wps">
            <w:drawing>
              <wp:anchor distT="0" distB="0" distL="114300" distR="114300" simplePos="0" relativeHeight="251658240" behindDoc="0" locked="0" layoutInCell="1" allowOverlap="1" wp14:anchorId="69AE694B" wp14:editId="630A5DBA">
                <wp:simplePos x="0" y="0"/>
                <wp:positionH relativeFrom="column">
                  <wp:posOffset>3619500</wp:posOffset>
                </wp:positionH>
                <wp:positionV relativeFrom="paragraph">
                  <wp:posOffset>431165</wp:posOffset>
                </wp:positionV>
                <wp:extent cx="914400" cy="635"/>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rsidR="008F279F" w:rsidRPr="00530607" w:rsidRDefault="008F279F" w:rsidP="008F279F">
                            <w:pPr>
                              <w:pStyle w:val="Caption"/>
                              <w:rPr>
                                <w:b/>
                                <w:color w:val="auto"/>
                                <w:lang w:val="fr-CH"/>
                              </w:rPr>
                            </w:pPr>
                            <w:r w:rsidRPr="00530607">
                              <w:rPr>
                                <w:b/>
                                <w:color w:val="auto"/>
                                <w:lang w:val="fr-CH"/>
                              </w:rPr>
                              <w:t>No</w:t>
                            </w:r>
                          </w:p>
                          <w:p w:rsidR="008F279F" w:rsidRPr="00715C6C" w:rsidRDefault="008F279F" w:rsidP="008F279F">
                            <w:pPr>
                              <w:rPr>
                                <w:lang w:val="fr-CH"/>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69AE694B" id="_x0000_t202" coordsize="21600,21600" o:spt="202" path="m,l,21600r21600,l21600,xe">
                <v:stroke joinstyle="miter"/>
                <v:path gradientshapeok="t" o:connecttype="rect"/>
              </v:shapetype>
              <v:shape id="Text Box 8" o:spid="_x0000_s1026" type="#_x0000_t202" style="position:absolute;left:0;text-align:left;margin-left:285pt;margin-top:33.95pt;width:1in;height:.0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" stroked="f">
                <v:textbox style="mso-fit-shape-to-text:t" inset="0,0,0,0">
                  <w:txbxContent>
                    <w:p w:rsidR="008F279F" w:rsidRPr="00530607" w:rsidRDefault="008F279F" w:rsidP="008F279F">
                      <w:pPr>
                        <w:pStyle w:val="Caption"/>
                        <w:rPr>
                          <w:b/>
                          <w:color w:val="auto"/>
                          <w:lang w:val="fr-CH"/>
                        </w:rPr>
                      </w:pPr>
                      <w:r w:rsidRPr="00530607">
                        <w:rPr>
                          <w:b/>
                          <w:color w:val="auto"/>
                          <w:lang w:val="fr-CH"/>
                        </w:rPr>
                        <w:t>No</w:t>
                      </w:r>
                    </w:p>
                    <w:p w:rsidR="008F279F" w:rsidRPr="00715C6C" w:rsidRDefault="008F279F" w:rsidP="008F279F">
                      <w:pPr>
                        <w:rPr>
                          <w:lang w:val="fr-CH"/>
                        </w:rPr>
                      </w:pPr>
                    </w:p>
                  </w:txbxContent>
                </v:textbox>
                <w10:wrap type="square"/>
              </v:shape>
            </w:pict>
          </mc:Fallback>
        </mc:AlternateContent>
      </w:r>
      <w:r w:rsidRPr="002D0EF5">
        <w:rPr>
          <w:b/>
          <w:noProof/>
          <w:highlight w:val="yellow"/>
          <w:lang w:val="en"/>
        </w:rPr>
        <mc:AlternateContent>
          <mc:Choice Requires="wps">
            <w:drawing>
              <wp:anchor distT="46990" distB="46990" distL="114300" distR="114300" simplePos="0" relativeHeight="251656192" behindDoc="0" locked="0" layoutInCell="1" allowOverlap="1" wp14:anchorId="1FBA8F99" wp14:editId="5323B10E">
                <wp:simplePos x="0" y="0"/>
                <wp:positionH relativeFrom="column">
                  <wp:posOffset>3619500</wp:posOffset>
                </wp:positionH>
                <wp:positionV relativeFrom="paragraph">
                  <wp:posOffset>183515</wp:posOffset>
                </wp:positionV>
                <wp:extent cx="219600" cy="1908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9600" cy="190800"/>
                        </a:xfrm>
                        <a:prstGeom prst="rect">
                          <a:avLst/>
                        </a:prstGeom>
                        <a:solidFill>
                          <a:srgbClr val="FFFFFF"/>
                        </a:solidFill>
                        <a:ln w="9525">
                          <a:solidFill>
                            <a:srgbClr val="000000"/>
                          </a:solidFill>
                          <a:miter lim="800000"/>
                          <a:headEnd/>
                          <a:tailEnd/>
                        </a:ln>
                      </wps:spPr>
                      <wps:txbx>
                        <w:txbxContent>
                          <w:p w:rsidR="008F279F" w:rsidRPr="00715C6C" w:rsidRDefault="008F279F" w:rsidP="008F279F">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BA8F99" id="Text Box 2" o:spid="_x0000_s1027" type="#_x0000_t202" style="position:absolute;left:0;text-align:left;margin-left:285pt;margin-top:14.45pt;width:17.3pt;height:15pt;flip:x;z-index:251656192;visibility:visible;mso-wrap-style:square;mso-width-percent:0;mso-height-percent:0;mso-wrap-distance-left:9pt;mso-wrap-distance-top:3.7pt;mso-wrap-distance-right:9pt;mso-wrap-distance-bottom:3.7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">
                <v:textbox>
                  <w:txbxContent>
                    <w:p w:rsidR="008F279F" w:rsidRPr="00715C6C" w:rsidRDefault="008F279F" w:rsidP="008F279F">
                      <w:pPr>
                        <w:rPr>
                          <w:lang w:val="en-GB"/>
                        </w:rPr>
                      </w:pPr>
                    </w:p>
                  </w:txbxContent>
                </v:textbox>
                <w10:wrap type="square"/>
              </v:shape>
            </w:pict>
          </mc:Fallback>
        </mc:AlternateContent>
      </w:r>
      <w:r w:rsidRPr="002D0EF5">
        <w:rPr>
          <w:noProof/>
          <w:highlight w:val="yellow"/>
        </w:rPr>
        <mc:AlternateContent>
          <mc:Choice Requires="wps">
            <w:drawing>
              <wp:anchor distT="0" distB="0" distL="114300" distR="114300" simplePos="0" relativeHeight="251657216" behindDoc="0" locked="0" layoutInCell="1" allowOverlap="1" wp14:anchorId="1B4C4313" wp14:editId="57B5F356">
                <wp:simplePos x="0" y="0"/>
                <wp:positionH relativeFrom="column">
                  <wp:posOffset>1781175</wp:posOffset>
                </wp:positionH>
                <wp:positionV relativeFrom="paragraph">
                  <wp:posOffset>431800</wp:posOffset>
                </wp:positionV>
                <wp:extent cx="914400" cy="635"/>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914400" cy="635"/>
                        </a:xfrm>
                        <a:prstGeom prst="rect">
                          <a:avLst/>
                        </a:prstGeom>
                        <a:solidFill>
                          <a:prstClr val="white"/>
                        </a:solidFill>
                        <a:ln>
                          <a:noFill/>
                        </a:ln>
                      </wps:spPr>
                      <wps:txbx>
                        <w:txbxContent>
                          <w:p w:rsidR="008F279F" w:rsidRPr="00530607" w:rsidRDefault="008F279F" w:rsidP="008F279F">
                            <w:pPr>
                              <w:pStyle w:val="Caption"/>
                              <w:rPr>
                                <w:b/>
                                <w:noProof/>
                                <w:color w:val="auto"/>
                                <w:sz w:val="24"/>
                                <w:szCs w:val="24"/>
                                <w:lang w:val="en"/>
                              </w:rPr>
                            </w:pPr>
                            <w:r w:rsidRPr="00530607">
                              <w:rPr>
                                <w:b/>
                                <w:color w:val="auto"/>
                              </w:rPr>
                              <w:t xml:space="preserve">Yes </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1B4C4313" id="Text Box 7" o:spid="_x0000_s1028" type="#_x0000_t202" style="position:absolute;left:0;text-align:left;margin-left:140.25pt;margin-top:34pt;width:1in;height:.0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" stroked="f">
                <v:textbox style="mso-fit-shape-to-text:t" inset="0,0,0,0">
                  <w:txbxContent>
                    <w:p w:rsidR="008F279F" w:rsidRPr="00530607" w:rsidRDefault="008F279F" w:rsidP="008F279F">
                      <w:pPr>
                        <w:pStyle w:val="Caption"/>
                        <w:rPr>
                          <w:b/>
                          <w:noProof/>
                          <w:color w:val="auto"/>
                          <w:sz w:val="24"/>
                          <w:szCs w:val="24"/>
                          <w:lang w:val="en"/>
                        </w:rPr>
                      </w:pPr>
                      <w:r w:rsidRPr="00530607">
                        <w:rPr>
                          <w:b/>
                          <w:color w:val="auto"/>
                        </w:rPr>
                        <w:t xml:space="preserve">Yes </w:t>
                      </w:r>
                    </w:p>
                  </w:txbxContent>
                </v:textbox>
                <w10:wrap type="square"/>
              </v:shape>
            </w:pict>
          </mc:Fallback>
        </mc:AlternateContent>
      </w:r>
      <w:r w:rsidRPr="002D0EF5">
        <w:rPr>
          <w:b/>
          <w:noProof/>
          <w:highlight w:val="yellow"/>
          <w:lang w:val="en"/>
        </w:rPr>
        <mc:AlternateContent>
          <mc:Choice Requires="wps">
            <w:drawing>
              <wp:anchor distT="45720" distB="45720" distL="114300" distR="114300" simplePos="0" relativeHeight="251655168" behindDoc="0" locked="0" layoutInCell="1" allowOverlap="1" wp14:anchorId="7A45165C" wp14:editId="4777CBBF">
                <wp:simplePos x="0" y="0"/>
                <wp:positionH relativeFrom="column">
                  <wp:posOffset>1781175</wp:posOffset>
                </wp:positionH>
                <wp:positionV relativeFrom="paragraph">
                  <wp:posOffset>184150</wp:posOffset>
                </wp:positionV>
                <wp:extent cx="219600" cy="1908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600" cy="190800"/>
                        </a:xfrm>
                        <a:prstGeom prst="rect">
                          <a:avLst/>
                        </a:prstGeom>
                        <a:solidFill>
                          <a:srgbClr val="FFFFFF"/>
                        </a:solidFill>
                        <a:ln w="9525">
                          <a:solidFill>
                            <a:srgbClr val="000000"/>
                          </a:solidFill>
                          <a:miter lim="800000"/>
                          <a:headEnd/>
                          <a:tailEnd/>
                        </a:ln>
                      </wps:spPr>
                      <wps:txbx>
                        <w:txbxContent>
                          <w:p w:rsidR="008F279F" w:rsidRPr="00715C6C" w:rsidRDefault="008F279F" w:rsidP="008F279F">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45165C" id="_x0000_s1029" type="#_x0000_t202" style="position:absolute;left:0;text-align:left;margin-left:140.25pt;margin-top:14.5pt;width:17.3pt;height:1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">
                <v:textbox>
                  <w:txbxContent>
                    <w:p w:rsidR="008F279F" w:rsidRPr="00715C6C" w:rsidRDefault="008F279F" w:rsidP="008F279F">
                      <w:pPr>
                        <w:rPr>
                          <w:lang w:val="en-GB"/>
                        </w:rPr>
                      </w:pPr>
                    </w:p>
                  </w:txbxContent>
                </v:textbox>
                <w10:wrap type="square"/>
              </v:shape>
            </w:pict>
          </mc:Fallback>
        </mc:AlternateContent>
      </w:r>
    </w:p>
    <w:p w:rsidR="008F279F" w:rsidRPr="002D0EF5" w:rsidRDefault="008F279F" w:rsidP="008F279F">
      <w:pPr>
        <w:jc w:val="both"/>
        <w:rPr>
          <w:highlight w:val="yellow"/>
          <w:lang w:val="en"/>
        </w:rPr>
      </w:pPr>
    </w:p>
    <w:p w:rsidR="008F279F" w:rsidRPr="002D0EF5" w:rsidRDefault="008F279F" w:rsidP="008F279F">
      <w:pPr>
        <w:jc w:val="both"/>
        <w:rPr>
          <w:highlight w:val="yellow"/>
          <w:lang w:val="en"/>
        </w:rPr>
      </w:pPr>
    </w:p>
    <w:p w:rsidR="008F279F" w:rsidRPr="002D0EF5" w:rsidRDefault="008F279F" w:rsidP="008F279F">
      <w:pPr>
        <w:jc w:val="both"/>
        <w:rPr>
          <w:highlight w:val="yellow"/>
          <w:lang w:val="en"/>
        </w:rPr>
      </w:pPr>
    </w:p>
    <w:p w:rsidR="008F279F" w:rsidRPr="006B52CB" w:rsidRDefault="008F279F" w:rsidP="008F279F">
      <w:pPr>
        <w:jc w:val="both"/>
        <w:rPr>
          <w:b/>
          <w:lang w:val="en"/>
        </w:rPr>
      </w:pPr>
      <w:r w:rsidRPr="006B52CB">
        <w:rPr>
          <w:b/>
          <w:lang w:val="en"/>
        </w:rPr>
        <w:t xml:space="preserve">If yes, </w:t>
      </w:r>
    </w:p>
    <w:p w:rsidR="008F279F" w:rsidRPr="006B52CB" w:rsidRDefault="008F279F" w:rsidP="008F279F">
      <w:pPr>
        <w:pStyle w:val="ListParagraph"/>
        <w:numPr>
          <w:ilvl w:val="0"/>
          <w:numId w:val="6"/>
        </w:numPr>
        <w:contextualSpacing/>
        <w:jc w:val="both"/>
        <w:rPr>
          <w:b/>
          <w:lang w:val="en"/>
        </w:rPr>
      </w:pPr>
      <w:r w:rsidRPr="006B52CB">
        <w:rPr>
          <w:b/>
          <w:lang w:val="en"/>
        </w:rPr>
        <w:t>are they implemented in the product oversight and governance arrangements (POG) by the insurance undertaking and the insurance distributors;</w:t>
      </w:r>
    </w:p>
    <w:p w:rsidR="008F279F" w:rsidRPr="006B52CB" w:rsidRDefault="008F279F" w:rsidP="008F279F">
      <w:pPr>
        <w:pStyle w:val="ListParagraph"/>
        <w:numPr>
          <w:ilvl w:val="0"/>
          <w:numId w:val="6"/>
        </w:numPr>
        <w:contextualSpacing/>
        <w:jc w:val="both"/>
        <w:rPr>
          <w:b/>
          <w:lang w:val="en"/>
        </w:rPr>
      </w:pPr>
      <w:r w:rsidRPr="006B52CB">
        <w:rPr>
          <w:b/>
          <w:lang w:val="en"/>
        </w:rPr>
        <w:t>are they reflected in the general terms and conditions of insurance products marketed in the Host Member State:</w:t>
      </w:r>
    </w:p>
    <w:p w:rsidR="008F279F" w:rsidRPr="002D0EF5" w:rsidRDefault="008F279F" w:rsidP="008F279F">
      <w:pPr>
        <w:jc w:val="both"/>
        <w:rPr>
          <w:highlight w:val="yellow"/>
          <w:lang w:val="en"/>
        </w:rPr>
      </w:pPr>
      <w:r w:rsidRPr="002D0EF5">
        <w:rPr>
          <w:noProof/>
          <w:highlight w:val="yellow"/>
          <w:lang w:val="en"/>
        </w:rPr>
        <mc:AlternateContent>
          <mc:Choice Requires="wps">
            <w:drawing>
              <wp:anchor distT="45720" distB="45720" distL="114300" distR="114300" simplePos="0" relativeHeight="251659264" behindDoc="0" locked="0" layoutInCell="1" allowOverlap="1" wp14:anchorId="59D02FD5" wp14:editId="22C7E93B">
                <wp:simplePos x="0" y="0"/>
                <wp:positionH relativeFrom="margin">
                  <wp:align>left</wp:align>
                </wp:positionH>
                <wp:positionV relativeFrom="paragraph">
                  <wp:posOffset>221615</wp:posOffset>
                </wp:positionV>
                <wp:extent cx="5734050" cy="981075"/>
                <wp:effectExtent l="0" t="0" r="19050"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981075"/>
                        </a:xfrm>
                        <a:prstGeom prst="rect">
                          <a:avLst/>
                        </a:prstGeom>
                        <a:solidFill>
                          <a:srgbClr val="FFFFFF"/>
                        </a:solidFill>
                        <a:ln w="9525">
                          <a:solidFill>
                            <a:srgbClr val="000000"/>
                          </a:solidFill>
                          <a:miter lim="800000"/>
                          <a:headEnd/>
                          <a:tailEnd/>
                        </a:ln>
                      </wps:spPr>
                      <wps:txbx>
                        <w:txbxContent>
                          <w:p w:rsidR="008F279F" w:rsidRDefault="008F279F" w:rsidP="008F279F">
                            <w:pPr>
                              <w:rPr>
                                <w:lang w:val="en-GB"/>
                              </w:rPr>
                            </w:pPr>
                          </w:p>
                          <w:p w:rsidR="008F279F" w:rsidRDefault="008F279F" w:rsidP="008F279F">
                            <w:pPr>
                              <w:rPr>
                                <w:lang w:val="en-GB"/>
                              </w:rPr>
                            </w:pPr>
                          </w:p>
                          <w:p w:rsidR="008F279F" w:rsidRPr="00074079" w:rsidRDefault="008F279F" w:rsidP="008F279F">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02FD5" id="_x0000_s1030" type="#_x0000_t202" style="position:absolute;left:0;text-align:left;margin-left:0;margin-top:17.45pt;width:451.5pt;height:77.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">
                <v:textbox>
                  <w:txbxContent>
                    <w:p w:rsidR="008F279F" w:rsidRDefault="008F279F" w:rsidP="008F279F">
                      <w:pPr>
                        <w:rPr>
                          <w:lang w:val="en-GB"/>
                        </w:rPr>
                      </w:pPr>
                    </w:p>
                    <w:p w:rsidR="008F279F" w:rsidRDefault="008F279F" w:rsidP="008F279F">
                      <w:pPr>
                        <w:rPr>
                          <w:lang w:val="en-GB"/>
                        </w:rPr>
                      </w:pPr>
                    </w:p>
                    <w:p w:rsidR="008F279F" w:rsidRPr="00074079" w:rsidRDefault="008F279F" w:rsidP="008F279F">
                      <w:pPr>
                        <w:rPr>
                          <w:lang w:val="en-GB"/>
                        </w:rPr>
                      </w:pPr>
                    </w:p>
                  </w:txbxContent>
                </v:textbox>
                <w10:wrap type="square" anchorx="margin"/>
              </v:shape>
            </w:pict>
          </mc:Fallback>
        </mc:AlternateContent>
      </w:r>
    </w:p>
    <w:p w:rsidR="008F279F" w:rsidRPr="002D0EF5" w:rsidRDefault="008F279F" w:rsidP="008F279F">
      <w:pPr>
        <w:jc w:val="both"/>
        <w:rPr>
          <w:highlight w:val="yellow"/>
          <w:lang w:val="en"/>
        </w:rPr>
      </w:pPr>
    </w:p>
    <w:p w:rsidR="008F279F" w:rsidRPr="006B52CB" w:rsidRDefault="008F279F" w:rsidP="008F279F">
      <w:pPr>
        <w:jc w:val="both"/>
        <w:rPr>
          <w:b/>
          <w:lang w:val="en"/>
        </w:rPr>
      </w:pPr>
      <w:r w:rsidRPr="006B52CB">
        <w:rPr>
          <w:b/>
          <w:lang w:val="en"/>
        </w:rPr>
        <w:t xml:space="preserve">If no, the undertaking shall certify that </w:t>
      </w:r>
    </w:p>
    <w:p w:rsidR="008F279F" w:rsidRPr="006B52CB" w:rsidRDefault="008F279F" w:rsidP="008F279F">
      <w:pPr>
        <w:pStyle w:val="ListParagraph"/>
        <w:numPr>
          <w:ilvl w:val="0"/>
          <w:numId w:val="7"/>
        </w:numPr>
        <w:jc w:val="both"/>
        <w:rPr>
          <w:b/>
          <w:lang w:val="en"/>
        </w:rPr>
      </w:pPr>
      <w:r w:rsidRPr="006B52CB">
        <w:rPr>
          <w:b/>
          <w:lang w:val="en"/>
        </w:rPr>
        <w:t>it will assure any general good conditions of the respective jurisdiction once they are communicated by the Home or Host NSA or are published on the website of the Host NSA;</w:t>
      </w:r>
    </w:p>
    <w:p w:rsidR="008F279F" w:rsidRPr="006B52CB" w:rsidRDefault="008F279F" w:rsidP="008F279F">
      <w:pPr>
        <w:pStyle w:val="ListParagraph"/>
        <w:numPr>
          <w:ilvl w:val="0"/>
          <w:numId w:val="7"/>
        </w:numPr>
        <w:jc w:val="both"/>
        <w:rPr>
          <w:b/>
          <w:lang w:val="en"/>
        </w:rPr>
      </w:pPr>
      <w:r w:rsidRPr="006B52CB">
        <w:rPr>
          <w:b/>
          <w:lang w:val="en"/>
        </w:rPr>
        <w:t>any general good conditions are implemented in the product oversight and governance arrangements (POG) by the insurance undertaking and the insurance distributors;</w:t>
      </w:r>
    </w:p>
    <w:p w:rsidR="008F279F" w:rsidRPr="006B52CB" w:rsidRDefault="008F279F" w:rsidP="008F279F">
      <w:pPr>
        <w:pStyle w:val="ListParagraph"/>
        <w:numPr>
          <w:ilvl w:val="0"/>
          <w:numId w:val="7"/>
        </w:numPr>
        <w:jc w:val="both"/>
        <w:rPr>
          <w:b/>
          <w:lang w:val="en"/>
        </w:rPr>
      </w:pPr>
      <w:r w:rsidRPr="006B52CB">
        <w:rPr>
          <w:b/>
          <w:lang w:val="en"/>
        </w:rPr>
        <w:t>any general good conditions are reflected in the general terms and conditions of insurance products marketed in the host Member State:</w:t>
      </w:r>
    </w:p>
    <w:p w:rsidR="008F279F" w:rsidRPr="002D0EF5" w:rsidRDefault="008F279F" w:rsidP="008F279F">
      <w:pPr>
        <w:rPr>
          <w:highlight w:val="yellow"/>
          <w:lang w:val="en"/>
        </w:rPr>
      </w:pPr>
      <w:r w:rsidRPr="002D0EF5">
        <w:rPr>
          <w:noProof/>
          <w:highlight w:val="yellow"/>
          <w:lang w:val="en"/>
        </w:rPr>
        <mc:AlternateContent>
          <mc:Choice Requires="wps">
            <w:drawing>
              <wp:anchor distT="45720" distB="45720" distL="114300" distR="114300" simplePos="0" relativeHeight="251660288" behindDoc="0" locked="0" layoutInCell="1" allowOverlap="1" wp14:anchorId="6A4B30A8" wp14:editId="61968E05">
                <wp:simplePos x="0" y="0"/>
                <wp:positionH relativeFrom="margin">
                  <wp:align>left</wp:align>
                </wp:positionH>
                <wp:positionV relativeFrom="paragraph">
                  <wp:posOffset>215265</wp:posOffset>
                </wp:positionV>
                <wp:extent cx="5753100" cy="1257300"/>
                <wp:effectExtent l="0" t="0" r="19050" b="1905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257300"/>
                        </a:xfrm>
                        <a:prstGeom prst="rect">
                          <a:avLst/>
                        </a:prstGeom>
                        <a:solidFill>
                          <a:srgbClr val="FFFFFF"/>
                        </a:solidFill>
                        <a:ln w="9525">
                          <a:solidFill>
                            <a:srgbClr val="000000"/>
                          </a:solidFill>
                          <a:miter lim="800000"/>
                          <a:headEnd/>
                          <a:tailEnd/>
                        </a:ln>
                      </wps:spPr>
                      <wps:txbx>
                        <w:txbxContent>
                          <w:p w:rsidR="008F279F" w:rsidRPr="002E17B2" w:rsidRDefault="008F279F" w:rsidP="008F279F">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4B30A8" id="_x0000_s1031" type="#_x0000_t202" style="position:absolute;margin-left:0;margin-top:16.95pt;width:453pt;height:99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">
                <v:textbox>
                  <w:txbxContent>
                    <w:p w:rsidR="008F279F" w:rsidRPr="002E17B2" w:rsidRDefault="008F279F" w:rsidP="008F279F">
                      <w:pPr>
                        <w:rPr>
                          <w:lang w:val="en-GB"/>
                        </w:rPr>
                      </w:pPr>
                    </w:p>
                  </w:txbxContent>
                </v:textbox>
                <w10:wrap type="square" anchorx="margin"/>
              </v:shape>
            </w:pict>
          </mc:Fallback>
        </mc:AlternateContent>
      </w:r>
    </w:p>
    <w:p w:rsidR="008F279F" w:rsidRPr="00DC4783" w:rsidRDefault="008F279F" w:rsidP="008F279F">
      <w:pPr>
        <w:rPr>
          <w:i/>
          <w:u w:val="single"/>
          <w:lang w:val="en"/>
        </w:rPr>
      </w:pPr>
      <w:r w:rsidRPr="00DC4783">
        <w:rPr>
          <w:i/>
          <w:u w:val="single"/>
          <w:lang w:val="en"/>
        </w:rPr>
        <w:t xml:space="preserve">***Insurance Distribution Directive - Report </w:t>
      </w:r>
      <w:proofErr w:type="spellStart"/>
      <w:r w:rsidRPr="00DC4783">
        <w:rPr>
          <w:i/>
          <w:u w:val="single"/>
          <w:lang w:val="en"/>
        </w:rPr>
        <w:t>analysing</w:t>
      </w:r>
      <w:proofErr w:type="spellEnd"/>
      <w:r w:rsidRPr="00DC4783">
        <w:rPr>
          <w:i/>
          <w:u w:val="single"/>
          <w:lang w:val="en"/>
        </w:rPr>
        <w:t xml:space="preserve"> national general good rules | </w:t>
      </w:r>
      <w:proofErr w:type="spellStart"/>
      <w:r w:rsidRPr="00DC4783">
        <w:rPr>
          <w:i/>
          <w:u w:val="single"/>
          <w:lang w:val="en"/>
        </w:rPr>
        <w:t>Eiopa</w:t>
      </w:r>
      <w:proofErr w:type="spellEnd"/>
      <w:r w:rsidRPr="00DC4783">
        <w:rPr>
          <w:i/>
          <w:u w:val="single"/>
          <w:lang w:val="en"/>
        </w:rPr>
        <w:t>***</w:t>
      </w:r>
    </w:p>
    <w:p w:rsidR="008F279F" w:rsidRDefault="00D12048" w:rsidP="008F279F">
      <w:pPr>
        <w:rPr>
          <w:sz w:val="22"/>
          <w:szCs w:val="22"/>
          <w:lang w:val="en-GB" w:eastAsia="fr-FR"/>
        </w:rPr>
      </w:pPr>
      <w:r>
        <w:fldChar w:fldCharType="begin"/>
      </w:r>
      <w:r w:rsidRPr="001E6A3E">
        <w:rPr>
          <w:lang w:val="en"/>
        </w:rPr>
        <w:instrText xml:space="preserve"> HYPERLINK "https://www.eiopa.europa.eu/content/insurance-distribution-directive-report-analysing-national-general-good-rules_en" </w:instrText>
      </w:r>
      <w:r>
        <w:fldChar w:fldCharType="separate"/>
      </w:r>
      <w:r w:rsidR="008F279F" w:rsidRPr="00DC4783">
        <w:rPr>
          <w:rStyle w:val="Hyperlink"/>
          <w:lang w:val="en" w:eastAsia="fr-FR"/>
        </w:rPr>
        <w:t>https://www.eiopa.europa.eu/content/insurance-distribution-directive-report-analysing-national-general-good-rules_en</w:t>
      </w:r>
      <w:r>
        <w:rPr>
          <w:rStyle w:val="Hyperlink"/>
          <w:lang w:val="en" w:eastAsia="fr-FR"/>
        </w:rPr>
        <w:fldChar w:fldCharType="end"/>
      </w:r>
      <w:r w:rsidR="008F279F" w:rsidRPr="00DC4783">
        <w:rPr>
          <w:lang w:val="en" w:eastAsia="fr-FR"/>
        </w:rPr>
        <w:t xml:space="preserve"> </w:t>
      </w:r>
    </w:p>
    <w:p w:rsidR="008F279F" w:rsidRPr="00DC4783" w:rsidRDefault="008F279F" w:rsidP="008F279F">
      <w:pPr>
        <w:rPr>
          <w:highlight w:val="yellow"/>
          <w:lang w:val="en-GB"/>
        </w:rPr>
      </w:pPr>
    </w:p>
    <w:p w:rsidR="008F279F" w:rsidRPr="002D0EF5" w:rsidRDefault="008F279F" w:rsidP="008F279F">
      <w:pPr>
        <w:rPr>
          <w:highlight w:val="yellow"/>
          <w:lang w:val="en"/>
        </w:rPr>
      </w:pPr>
    </w:p>
    <w:p w:rsidR="008F279F" w:rsidRDefault="008F279F" w:rsidP="008F279F">
      <w:pPr>
        <w:rPr>
          <w:highlight w:val="yellow"/>
          <w:lang w:val="en"/>
        </w:rPr>
      </w:pPr>
    </w:p>
    <w:p w:rsidR="008F279F" w:rsidRDefault="008F279F" w:rsidP="008F279F">
      <w:pPr>
        <w:rPr>
          <w:highlight w:val="yellow"/>
          <w:lang w:val="en"/>
        </w:rPr>
      </w:pPr>
    </w:p>
    <w:p w:rsidR="008F279F" w:rsidRDefault="008F279F" w:rsidP="008F279F">
      <w:pPr>
        <w:rPr>
          <w:highlight w:val="yellow"/>
          <w:lang w:val="en"/>
        </w:rPr>
      </w:pPr>
    </w:p>
    <w:p w:rsidR="008F279F" w:rsidRPr="002D0EF5" w:rsidRDefault="008F279F" w:rsidP="008F279F">
      <w:pPr>
        <w:rPr>
          <w:highlight w:val="yellow"/>
          <w:lang w:val="en"/>
        </w:rPr>
      </w:pPr>
      <w:r w:rsidRPr="002D0EF5">
        <w:rPr>
          <w:noProof/>
          <w:highlight w:val="yellow"/>
          <w:lang w:val="en"/>
        </w:rPr>
        <mc:AlternateContent>
          <mc:Choice Requires="wps">
            <w:drawing>
              <wp:anchor distT="0" distB="0" distL="114300" distR="114300" simplePos="0" relativeHeight="251662336" behindDoc="0" locked="0" layoutInCell="1" allowOverlap="1" wp14:anchorId="67D352B8" wp14:editId="3119552E">
                <wp:simplePos x="0" y="0"/>
                <wp:positionH relativeFrom="column">
                  <wp:posOffset>4486275</wp:posOffset>
                </wp:positionH>
                <wp:positionV relativeFrom="paragraph">
                  <wp:posOffset>146050</wp:posOffset>
                </wp:positionV>
                <wp:extent cx="11620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11620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D7F78E1" id="Straight Connector 1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3.25pt,11.5pt" to="444.7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" strokecolor="black [3040]"/>
            </w:pict>
          </mc:Fallback>
        </mc:AlternateContent>
      </w:r>
      <w:r w:rsidRPr="002D0EF5">
        <w:rPr>
          <w:noProof/>
          <w:highlight w:val="yellow"/>
          <w:lang w:val="en"/>
        </w:rPr>
        <mc:AlternateContent>
          <mc:Choice Requires="wps">
            <w:drawing>
              <wp:anchor distT="0" distB="0" distL="114300" distR="114300" simplePos="0" relativeHeight="251661312" behindDoc="0" locked="0" layoutInCell="1" allowOverlap="1" wp14:anchorId="33E5949D" wp14:editId="098308C8">
                <wp:simplePos x="0" y="0"/>
                <wp:positionH relativeFrom="column">
                  <wp:posOffset>200024</wp:posOffset>
                </wp:positionH>
                <wp:positionV relativeFrom="paragraph">
                  <wp:posOffset>136525</wp:posOffset>
                </wp:positionV>
                <wp:extent cx="2066925"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0669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01876" id="Straight Connector 1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5.75pt,10.75pt" to="178.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" strokecolor="black [3040]"/>
            </w:pict>
          </mc:Fallback>
        </mc:AlternateContent>
      </w:r>
    </w:p>
    <w:p w:rsidR="008F279F" w:rsidRPr="006B52CB" w:rsidRDefault="008F279F" w:rsidP="008F279F">
      <w:pPr>
        <w:ind w:firstLine="360"/>
        <w:rPr>
          <w:lang w:val="en"/>
        </w:rPr>
      </w:pPr>
      <w:r w:rsidRPr="006B52CB">
        <w:rPr>
          <w:lang w:val="en"/>
        </w:rPr>
        <w:t>Insurance undertaking executive</w:t>
      </w:r>
      <w:r w:rsidRPr="006B52CB">
        <w:rPr>
          <w:lang w:val="en"/>
        </w:rPr>
        <w:tab/>
      </w:r>
      <w:r w:rsidRPr="006B52CB">
        <w:rPr>
          <w:lang w:val="en"/>
        </w:rPr>
        <w:tab/>
      </w:r>
      <w:r w:rsidRPr="006B52CB">
        <w:rPr>
          <w:lang w:val="en"/>
        </w:rPr>
        <w:tab/>
      </w:r>
      <w:r w:rsidRPr="006B52CB">
        <w:rPr>
          <w:lang w:val="en"/>
        </w:rPr>
        <w:tab/>
      </w:r>
      <w:r w:rsidRPr="006B52CB">
        <w:rPr>
          <w:lang w:val="en"/>
        </w:rPr>
        <w:tab/>
      </w:r>
      <w:r w:rsidRPr="006B52CB">
        <w:rPr>
          <w:lang w:val="en"/>
        </w:rPr>
        <w:tab/>
        <w:t>DD/MM/YYYY</w:t>
      </w:r>
    </w:p>
    <w:p w:rsidR="008F279F" w:rsidRPr="008053F2" w:rsidRDefault="008F279F" w:rsidP="008F279F">
      <w:pPr>
        <w:ind w:left="720"/>
        <w:rPr>
          <w:lang w:val="en"/>
        </w:rPr>
      </w:pPr>
      <w:r w:rsidRPr="006B52CB">
        <w:rPr>
          <w:lang w:val="en"/>
        </w:rPr>
        <w:t xml:space="preserve">     (</w:t>
      </w:r>
      <w:proofErr w:type="spellStart"/>
      <w:r w:rsidRPr="006B52CB">
        <w:rPr>
          <w:lang w:val="en"/>
        </w:rPr>
        <w:t>Dirigeant</w:t>
      </w:r>
      <w:proofErr w:type="spellEnd"/>
      <w:r w:rsidRPr="006B52CB">
        <w:rPr>
          <w:lang w:val="en"/>
        </w:rPr>
        <w:t xml:space="preserve"> </w:t>
      </w:r>
      <w:proofErr w:type="spellStart"/>
      <w:r w:rsidRPr="006B52CB">
        <w:rPr>
          <w:lang w:val="en"/>
        </w:rPr>
        <w:t>agréé</w:t>
      </w:r>
      <w:proofErr w:type="spellEnd"/>
      <w:r w:rsidRPr="006B52CB">
        <w:rPr>
          <w:lang w:val="en"/>
        </w:rPr>
        <w:t>)</w:t>
      </w:r>
      <w:r>
        <w:rPr>
          <w:lang w:val="en"/>
        </w:rPr>
        <w:tab/>
      </w:r>
      <w:r>
        <w:rPr>
          <w:lang w:val="en"/>
        </w:rPr>
        <w:tab/>
      </w:r>
      <w:r>
        <w:rPr>
          <w:lang w:val="en"/>
        </w:rPr>
        <w:tab/>
      </w:r>
      <w:r>
        <w:rPr>
          <w:lang w:val="en"/>
        </w:rPr>
        <w:tab/>
      </w:r>
      <w:r>
        <w:rPr>
          <w:lang w:val="en"/>
        </w:rPr>
        <w:tab/>
      </w:r>
      <w:r>
        <w:rPr>
          <w:lang w:val="en"/>
        </w:rPr>
        <w:tab/>
      </w:r>
      <w:r>
        <w:rPr>
          <w:lang w:val="en"/>
        </w:rPr>
        <w:tab/>
      </w:r>
      <w:r>
        <w:rPr>
          <w:lang w:val="en"/>
        </w:rPr>
        <w:tab/>
      </w:r>
    </w:p>
    <w:p w:rsidR="00233782" w:rsidRDefault="00233782" w:rsidP="00E166C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val="en-US"/>
        </w:rPr>
      </w:pPr>
    </w:p>
    <w:sectPr w:rsidR="0023378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046CF"/>
    <w:multiLevelType w:val="hybridMultilevel"/>
    <w:tmpl w:val="83F26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6D29FD"/>
    <w:multiLevelType w:val="hybridMultilevel"/>
    <w:tmpl w:val="0082CC0E"/>
    <w:lvl w:ilvl="0" w:tplc="F2646E62">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7A863DA"/>
    <w:multiLevelType w:val="hybridMultilevel"/>
    <w:tmpl w:val="2CE47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8A6904"/>
    <w:multiLevelType w:val="hybridMultilevel"/>
    <w:tmpl w:val="B0FC3C94"/>
    <w:lvl w:ilvl="0" w:tplc="B2B67B9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2238FF"/>
    <w:multiLevelType w:val="hybridMultilevel"/>
    <w:tmpl w:val="B6927E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5F736A9"/>
    <w:multiLevelType w:val="hybridMultilevel"/>
    <w:tmpl w:val="EC96B45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6F654D3B"/>
    <w:multiLevelType w:val="hybridMultilevel"/>
    <w:tmpl w:val="C40EFA58"/>
    <w:lvl w:ilvl="0" w:tplc="836EABCA">
      <w:start w:val="1"/>
      <w:numFmt w:val="bullet"/>
      <w:lvlText w:val=""/>
      <w:lvlJc w:val="left"/>
      <w:pPr>
        <w:ind w:left="360" w:hanging="360"/>
      </w:pPr>
      <w:rPr>
        <w:rFonts w:ascii="Symbol" w:hAnsi="Symbol" w:hint="default"/>
        <w:lang w:val="en-G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86B"/>
    <w:rsid w:val="00002DE2"/>
    <w:rsid w:val="00021F8A"/>
    <w:rsid w:val="0004574D"/>
    <w:rsid w:val="00060986"/>
    <w:rsid w:val="000B5220"/>
    <w:rsid w:val="001878ED"/>
    <w:rsid w:val="001B3B83"/>
    <w:rsid w:val="001E6A3E"/>
    <w:rsid w:val="00233782"/>
    <w:rsid w:val="00252450"/>
    <w:rsid w:val="00281948"/>
    <w:rsid w:val="002C3ADD"/>
    <w:rsid w:val="002E6D33"/>
    <w:rsid w:val="00312051"/>
    <w:rsid w:val="00374798"/>
    <w:rsid w:val="00395A9A"/>
    <w:rsid w:val="003C6AA6"/>
    <w:rsid w:val="003E1A0F"/>
    <w:rsid w:val="00411FC3"/>
    <w:rsid w:val="00477043"/>
    <w:rsid w:val="004A1B88"/>
    <w:rsid w:val="004D56AB"/>
    <w:rsid w:val="004E0A58"/>
    <w:rsid w:val="004F0B03"/>
    <w:rsid w:val="00500CDA"/>
    <w:rsid w:val="005125E0"/>
    <w:rsid w:val="00520E40"/>
    <w:rsid w:val="00555F9A"/>
    <w:rsid w:val="00565543"/>
    <w:rsid w:val="00576C01"/>
    <w:rsid w:val="00583533"/>
    <w:rsid w:val="005A1BC2"/>
    <w:rsid w:val="005C3C4C"/>
    <w:rsid w:val="00603456"/>
    <w:rsid w:val="006343C2"/>
    <w:rsid w:val="00645D5E"/>
    <w:rsid w:val="006B0160"/>
    <w:rsid w:val="006E0F12"/>
    <w:rsid w:val="006E4A48"/>
    <w:rsid w:val="0076186B"/>
    <w:rsid w:val="007B50C2"/>
    <w:rsid w:val="007F5514"/>
    <w:rsid w:val="008243A3"/>
    <w:rsid w:val="008A0ABA"/>
    <w:rsid w:val="008E68CF"/>
    <w:rsid w:val="008F279F"/>
    <w:rsid w:val="00972462"/>
    <w:rsid w:val="00993695"/>
    <w:rsid w:val="009C6E3C"/>
    <w:rsid w:val="009F2CCA"/>
    <w:rsid w:val="00A26058"/>
    <w:rsid w:val="00A32197"/>
    <w:rsid w:val="00A718F6"/>
    <w:rsid w:val="00AA0E82"/>
    <w:rsid w:val="00B10B3F"/>
    <w:rsid w:val="00B34CEC"/>
    <w:rsid w:val="00B83736"/>
    <w:rsid w:val="00B8526B"/>
    <w:rsid w:val="00BD49B8"/>
    <w:rsid w:val="00BE674C"/>
    <w:rsid w:val="00BE765F"/>
    <w:rsid w:val="00C54B10"/>
    <w:rsid w:val="00CA6525"/>
    <w:rsid w:val="00D12048"/>
    <w:rsid w:val="00D36069"/>
    <w:rsid w:val="00D6619E"/>
    <w:rsid w:val="00D70CEA"/>
    <w:rsid w:val="00D81088"/>
    <w:rsid w:val="00D90B40"/>
    <w:rsid w:val="00DB2641"/>
    <w:rsid w:val="00E166CB"/>
    <w:rsid w:val="00E2179C"/>
    <w:rsid w:val="00E6215F"/>
    <w:rsid w:val="00EA79E8"/>
    <w:rsid w:val="00EB5F37"/>
    <w:rsid w:val="00F471E7"/>
    <w:rsid w:val="00F70F07"/>
    <w:rsid w:val="00FF7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56FF1-19AD-45D0-93D0-1433EEC20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6CB"/>
    <w:pPr>
      <w:spacing w:after="0" w:line="240" w:lineRule="auto"/>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66CB"/>
    <w:pPr>
      <w:ind w:left="720"/>
    </w:pPr>
  </w:style>
  <w:style w:type="paragraph" w:customStyle="1" w:styleId="Default">
    <w:name w:val="Default"/>
    <w:rsid w:val="00E166CB"/>
    <w:pPr>
      <w:autoSpaceDE w:val="0"/>
      <w:autoSpaceDN w:val="0"/>
      <w:adjustRightInd w:val="0"/>
      <w:spacing w:after="0" w:line="240" w:lineRule="auto"/>
    </w:pPr>
    <w:rPr>
      <w:rFonts w:ascii="Verdana" w:hAnsi="Verdana" w:cs="Verdana"/>
      <w:color w:val="000000"/>
      <w:sz w:val="24"/>
      <w:szCs w:val="24"/>
    </w:rPr>
  </w:style>
  <w:style w:type="paragraph" w:customStyle="1" w:styleId="TableParagraph">
    <w:name w:val="Table Paragraph"/>
    <w:basedOn w:val="Normal"/>
    <w:uiPriority w:val="1"/>
    <w:qFormat/>
    <w:rsid w:val="00E166CB"/>
    <w:pPr>
      <w:widowControl w:val="0"/>
      <w:spacing w:before="1" w:after="1"/>
    </w:pPr>
    <w:rPr>
      <w:rFonts w:ascii="Arial" w:eastAsiaTheme="minorHAnsi" w:hAnsi="Arial" w:cstheme="minorBidi"/>
      <w:sz w:val="20"/>
      <w:szCs w:val="22"/>
      <w:lang w:val="en-US"/>
    </w:rPr>
  </w:style>
  <w:style w:type="character" w:customStyle="1" w:styleId="BodytextCaAChar">
    <w:name w:val="Body text (CaA) Char"/>
    <w:basedOn w:val="DefaultParagraphFont"/>
    <w:link w:val="BodytextCaA"/>
    <w:locked/>
    <w:rsid w:val="00E166CB"/>
    <w:rPr>
      <w:rFonts w:ascii="Arial" w:hAnsi="Arial"/>
    </w:rPr>
  </w:style>
  <w:style w:type="paragraph" w:customStyle="1" w:styleId="BodytextCaA">
    <w:name w:val="Body text (CaA)"/>
    <w:basedOn w:val="Normal"/>
    <w:link w:val="BodytextCaAChar"/>
    <w:qFormat/>
    <w:rsid w:val="00E166CB"/>
    <w:pPr>
      <w:autoSpaceDE w:val="0"/>
      <w:autoSpaceDN w:val="0"/>
      <w:adjustRightInd w:val="0"/>
    </w:pPr>
    <w:rPr>
      <w:rFonts w:ascii="Arial" w:eastAsiaTheme="minorHAnsi" w:hAnsi="Arial" w:cstheme="minorBidi"/>
      <w:sz w:val="22"/>
      <w:szCs w:val="22"/>
      <w:lang w:val="en-US"/>
    </w:rPr>
  </w:style>
  <w:style w:type="table" w:styleId="TableGrid">
    <w:name w:val="Table Grid"/>
    <w:basedOn w:val="TableNormal"/>
    <w:uiPriority w:val="59"/>
    <w:rsid w:val="00E166CB"/>
    <w:pPr>
      <w:spacing w:after="0" w:line="240" w:lineRule="auto"/>
    </w:pPr>
    <w:rPr>
      <w:rFonts w:ascii="Times New Roman" w:eastAsia="SimSu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66CB"/>
    <w:rPr>
      <w:rFonts w:ascii="Tahoma" w:hAnsi="Tahoma" w:cs="Tahoma"/>
      <w:sz w:val="16"/>
      <w:szCs w:val="16"/>
    </w:rPr>
  </w:style>
  <w:style w:type="character" w:customStyle="1" w:styleId="BalloonTextChar">
    <w:name w:val="Balloon Text Char"/>
    <w:basedOn w:val="DefaultParagraphFont"/>
    <w:link w:val="BalloonText"/>
    <w:uiPriority w:val="99"/>
    <w:semiHidden/>
    <w:rsid w:val="00E166CB"/>
    <w:rPr>
      <w:rFonts w:ascii="Tahoma" w:eastAsia="Times New Roman" w:hAnsi="Tahoma" w:cs="Tahoma"/>
      <w:sz w:val="16"/>
      <w:szCs w:val="16"/>
      <w:lang w:val="fr-FR"/>
    </w:rPr>
  </w:style>
  <w:style w:type="character" w:customStyle="1" w:styleId="st">
    <w:name w:val="st"/>
    <w:basedOn w:val="DefaultParagraphFont"/>
    <w:rsid w:val="00BE674C"/>
  </w:style>
  <w:style w:type="character" w:styleId="Emphasis">
    <w:name w:val="Emphasis"/>
    <w:basedOn w:val="DefaultParagraphFont"/>
    <w:uiPriority w:val="20"/>
    <w:qFormat/>
    <w:rsid w:val="00BE674C"/>
    <w:rPr>
      <w:i/>
      <w:iCs/>
    </w:rPr>
  </w:style>
  <w:style w:type="paragraph" w:customStyle="1" w:styleId="Objet">
    <w:name w:val="Objet"/>
    <w:basedOn w:val="Normal"/>
    <w:rsid w:val="008243A3"/>
    <w:pPr>
      <w:jc w:val="both"/>
    </w:pPr>
    <w:rPr>
      <w:szCs w:val="20"/>
      <w:lang w:val="de-DE"/>
    </w:rPr>
  </w:style>
  <w:style w:type="paragraph" w:styleId="Caption">
    <w:name w:val="caption"/>
    <w:basedOn w:val="Normal"/>
    <w:next w:val="Normal"/>
    <w:uiPriority w:val="35"/>
    <w:unhideWhenUsed/>
    <w:qFormat/>
    <w:rsid w:val="008F279F"/>
    <w:pPr>
      <w:spacing w:after="200"/>
    </w:pPr>
    <w:rPr>
      <w:i/>
      <w:iCs/>
      <w:color w:val="1F497D" w:themeColor="text2"/>
      <w:sz w:val="18"/>
      <w:szCs w:val="18"/>
    </w:rPr>
  </w:style>
  <w:style w:type="character" w:styleId="Hyperlink">
    <w:name w:val="Hyperlink"/>
    <w:basedOn w:val="DefaultParagraphFont"/>
    <w:uiPriority w:val="99"/>
    <w:semiHidden/>
    <w:unhideWhenUsed/>
    <w:rsid w:val="008F279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2461883">
      <w:bodyDiv w:val="1"/>
      <w:marLeft w:val="0"/>
      <w:marRight w:val="0"/>
      <w:marTop w:val="0"/>
      <w:marBottom w:val="0"/>
      <w:divBdr>
        <w:top w:val="none" w:sz="0" w:space="0" w:color="auto"/>
        <w:left w:val="none" w:sz="0" w:space="0" w:color="auto"/>
        <w:bottom w:val="none" w:sz="0" w:space="0" w:color="auto"/>
        <w:right w:val="none" w:sz="0" w:space="0" w:color="auto"/>
      </w:divBdr>
    </w:div>
    <w:div w:id="1367102847">
      <w:bodyDiv w:val="1"/>
      <w:marLeft w:val="0"/>
      <w:marRight w:val="0"/>
      <w:marTop w:val="0"/>
      <w:marBottom w:val="0"/>
      <w:divBdr>
        <w:top w:val="none" w:sz="0" w:space="0" w:color="auto"/>
        <w:left w:val="none" w:sz="0" w:space="0" w:color="auto"/>
        <w:bottom w:val="none" w:sz="0" w:space="0" w:color="auto"/>
        <w:right w:val="none" w:sz="0" w:space="0" w:color="auto"/>
      </w:divBdr>
    </w:div>
    <w:div w:id="1725986125">
      <w:bodyDiv w:val="1"/>
      <w:marLeft w:val="0"/>
      <w:marRight w:val="0"/>
      <w:marTop w:val="0"/>
      <w:marBottom w:val="0"/>
      <w:divBdr>
        <w:top w:val="none" w:sz="0" w:space="0" w:color="auto"/>
        <w:left w:val="none" w:sz="0" w:space="0" w:color="auto"/>
        <w:bottom w:val="none" w:sz="0" w:space="0" w:color="auto"/>
        <w:right w:val="none" w:sz="0" w:space="0" w:color="auto"/>
      </w:divBdr>
      <w:divsChild>
        <w:div w:id="10376815">
          <w:marLeft w:val="0"/>
          <w:marRight w:val="0"/>
          <w:marTop w:val="0"/>
          <w:marBottom w:val="0"/>
          <w:divBdr>
            <w:top w:val="none" w:sz="0" w:space="0" w:color="auto"/>
            <w:left w:val="none" w:sz="0" w:space="0" w:color="auto"/>
            <w:bottom w:val="none" w:sz="0" w:space="0" w:color="auto"/>
            <w:right w:val="none" w:sz="0" w:space="0" w:color="auto"/>
          </w:divBdr>
        </w:div>
        <w:div w:id="1932228331">
          <w:marLeft w:val="0"/>
          <w:marRight w:val="0"/>
          <w:marTop w:val="0"/>
          <w:marBottom w:val="0"/>
          <w:divBdr>
            <w:top w:val="none" w:sz="0" w:space="0" w:color="auto"/>
            <w:left w:val="none" w:sz="0" w:space="0" w:color="auto"/>
            <w:bottom w:val="none" w:sz="0" w:space="0" w:color="auto"/>
            <w:right w:val="none" w:sz="0" w:space="0" w:color="auto"/>
          </w:divBdr>
        </w:div>
        <w:div w:id="820805190">
          <w:marLeft w:val="0"/>
          <w:marRight w:val="0"/>
          <w:marTop w:val="0"/>
          <w:marBottom w:val="0"/>
          <w:divBdr>
            <w:top w:val="none" w:sz="0" w:space="0" w:color="auto"/>
            <w:left w:val="none" w:sz="0" w:space="0" w:color="auto"/>
            <w:bottom w:val="none" w:sz="0" w:space="0" w:color="auto"/>
            <w:right w:val="none" w:sz="0" w:space="0" w:color="auto"/>
          </w:divBdr>
        </w:div>
      </w:divsChild>
    </w:div>
    <w:div w:id="17631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814</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 Elsen</dc:creator>
  <cp:lastModifiedBy>Pascale Elsen</cp:lastModifiedBy>
  <cp:revision>2</cp:revision>
  <cp:lastPrinted>2018-08-20T10:25:00Z</cp:lastPrinted>
  <dcterms:created xsi:type="dcterms:W3CDTF">2021-11-09T08:01:00Z</dcterms:created>
  <dcterms:modified xsi:type="dcterms:W3CDTF">2021-11-09T08:01:00Z</dcterms:modified>
</cp:coreProperties>
</file>